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3C50" w:rsidRDefault="00793C50" w:rsidP="00C97A11">
      <w:pPr>
        <w:pStyle w:val="HEADERTEXT"/>
      </w:pPr>
      <w:r>
        <w:rPr>
          <w:rFonts w:ascii="Arial, sans-serif" w:hAnsi="Arial, sans-serif"/>
          <w:sz w:val="24"/>
          <w:szCs w:val="24"/>
        </w:rPr>
        <w:t xml:space="preserve">    </w:t>
      </w:r>
    </w:p>
    <w:p w:rsidR="00793C50" w:rsidRDefault="00793C50">
      <w:pPr>
        <w:pStyle w:val="FORMATTEXT"/>
        <w:jc w:val="right"/>
      </w:pPr>
      <w:r>
        <w:t xml:space="preserve">Приложение 4 </w:t>
      </w:r>
    </w:p>
    <w:p w:rsidR="00793C50" w:rsidRDefault="00793C50">
      <w:pPr>
        <w:pStyle w:val="FORMATTEXT"/>
        <w:jc w:val="right"/>
      </w:pPr>
      <w:r>
        <w:t xml:space="preserve">к постановлению Правительства </w:t>
      </w:r>
    </w:p>
    <w:p w:rsidR="00793C50" w:rsidRDefault="00793C50">
      <w:pPr>
        <w:pStyle w:val="FORMATTEXT"/>
        <w:jc w:val="right"/>
      </w:pPr>
      <w:r>
        <w:t xml:space="preserve">Москвы </w:t>
      </w:r>
    </w:p>
    <w:p w:rsidR="00793C50" w:rsidRDefault="00793C50">
      <w:pPr>
        <w:pStyle w:val="FORMATTEXT"/>
        <w:jc w:val="right"/>
      </w:pPr>
      <w:r>
        <w:t xml:space="preserve">от 7 апреля 2026 года № 946-ПП </w:t>
      </w:r>
    </w:p>
    <w:p w:rsidR="00793C50" w:rsidRDefault="00793C50">
      <w:pPr>
        <w:pStyle w:val="FORMATTEXT"/>
        <w:jc w:val="center"/>
      </w:pPr>
      <w:r>
        <w:t xml:space="preserve">Внесение изменения в </w:t>
      </w:r>
      <w:r>
        <w:fldChar w:fldCharType="begin"/>
      </w:r>
      <w:r>
        <w:instrText xml:space="preserve"> HYPERLINK "kodeks://link/d?nd=1315707186&amp;mark=0000000000000000000000000000000000000000000000000065E0IS"\o"’’О Территориальной программе государственных гарантий бесплатного оказания гражданам ...’’</w:instrText>
      </w:r>
    </w:p>
    <w:p w:rsidR="00793C50" w:rsidRDefault="00793C50">
      <w:pPr>
        <w:pStyle w:val="FORMATTEXT"/>
        <w:jc w:val="center"/>
      </w:pPr>
      <w:r>
        <w:instrText>Постановление Правительства Москвы от 30.12.2025 N 3389-ПП</w:instrText>
      </w:r>
    </w:p>
    <w:p w:rsidR="00793C50" w:rsidRDefault="00793C50">
      <w:pPr>
        <w:pStyle w:val="FORMATTEXT"/>
        <w:jc w:val="center"/>
      </w:pPr>
      <w:r>
        <w:instrText>Статус: Действующая редакция документа (действ. c 14.04.2026)"</w:instrText>
      </w:r>
      <w:r>
        <w:fldChar w:fldCharType="separate"/>
      </w:r>
      <w:r>
        <w:rPr>
          <w:color w:val="0000AA"/>
          <w:u w:val="single"/>
        </w:rPr>
        <w:t>приложение</w:t>
      </w:r>
      <w:r>
        <w:fldChar w:fldCharType="end"/>
      </w:r>
      <w:r>
        <w:t xml:space="preserve"> к </w:t>
      </w:r>
      <w:r>
        <w:fldChar w:fldCharType="begin"/>
      </w:r>
      <w:r>
        <w:instrText xml:space="preserve"> HYPERLINK "kodeks://link/d?nd=1315707186&amp;mark=0000000000000000000000000000000000000000000000000064S0IJ"\o"’’О Территориальной программе государственных гарантий бесплатного оказания гражданам ...’’</w:instrText>
      </w:r>
    </w:p>
    <w:p w:rsidR="00793C50" w:rsidRDefault="00793C50">
      <w:pPr>
        <w:pStyle w:val="FORMATTEXT"/>
        <w:jc w:val="center"/>
      </w:pPr>
      <w:r>
        <w:instrText>Постановление Правительства Москвы от 30.12.2025 N 3389-ПП</w:instrText>
      </w:r>
    </w:p>
    <w:p w:rsidR="00793C50" w:rsidRDefault="00793C50">
      <w:pPr>
        <w:pStyle w:val="FORMATTEXT"/>
        <w:jc w:val="center"/>
      </w:pPr>
      <w:r>
        <w:instrText>Статус: Действующая редакция документа (действ. c 14.04.2026)"</w:instrText>
      </w:r>
      <w:r>
        <w:fldChar w:fldCharType="separate"/>
      </w:r>
      <w:r>
        <w:rPr>
          <w:color w:val="0000AA"/>
          <w:u w:val="single"/>
        </w:rPr>
        <w:t>постановлению Правительства Москвы от 30 декабря 2025 г. № 3389-ПП</w:t>
      </w:r>
      <w:r>
        <w:fldChar w:fldCharType="end"/>
      </w:r>
      <w:r>
        <w:t xml:space="preserve"> </w:t>
      </w:r>
    </w:p>
    <w:p w:rsidR="00793C50" w:rsidRDefault="00793C50">
      <w:pPr>
        <w:pStyle w:val="FORMATTEXT"/>
        <w:jc w:val="right"/>
      </w:pPr>
      <w:r>
        <w:t xml:space="preserve">Приложение 6 </w:t>
      </w:r>
    </w:p>
    <w:p w:rsidR="00793C50" w:rsidRDefault="00793C50">
      <w:pPr>
        <w:pStyle w:val="FORMATTEXT"/>
        <w:jc w:val="right"/>
      </w:pPr>
      <w:r>
        <w:t xml:space="preserve">к Территориальной программе </w:t>
      </w:r>
    </w:p>
    <w:p w:rsidR="00793C50" w:rsidRDefault="00793C50">
      <w:pPr>
        <w:pStyle w:val="HEADERTEXT"/>
        <w:rPr>
          <w:b/>
          <w:bCs/>
        </w:rPr>
      </w:pPr>
    </w:p>
    <w:p w:rsidR="00793C50" w:rsidRDefault="00793C50">
      <w:pPr>
        <w:pStyle w:val="HEADERTEXT"/>
        <w:jc w:val="center"/>
        <w:outlineLvl w:val="3"/>
        <w:rPr>
          <w:b/>
          <w:bCs/>
        </w:rPr>
      </w:pPr>
      <w:r>
        <w:rPr>
          <w:b/>
          <w:bCs/>
        </w:rPr>
        <w:t xml:space="preserve"> Перечень лекарственных препаратов, отпускаемых населению в соответствии с перечнем групп населения и категорий заболеваний, при амбулаторном лечении которых лекарственные препараты и медицинские изделия отпускаются по назначению врачей бесплатно, а также в соответствии с перечнем групп населения, при амбулаторном лечении которых лекарственные препараты отпускаются бесплатно или с пятидесятипроцентной скидкой</w:t>
      </w:r>
      <w:r w:rsidR="00097A5C">
        <w:rPr>
          <w:b/>
          <w:bCs/>
          <w:noProof/>
          <w:position w:val="-9"/>
        </w:rPr>
        <w:drawing>
          <wp:inline distT="0" distB="0" distL="0" distR="0">
            <wp:extent cx="76200" cy="2000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 по назначению врачей </w:t>
      </w:r>
    </w:p>
    <w:p w:rsidR="00793C50" w:rsidRDefault="00793C50">
      <w:pPr>
        <w:pStyle w:val="FORMATTEXT"/>
        <w:jc w:val="both"/>
      </w:pPr>
      <w:r>
        <w:t xml:space="preserve">_________________ </w:t>
      </w:r>
    </w:p>
    <w:p w:rsidR="00793C50" w:rsidRDefault="00097A5C">
      <w:pPr>
        <w:pStyle w:val="FORMATTEXT"/>
        <w:ind w:firstLine="568"/>
        <w:jc w:val="both"/>
      </w:pPr>
      <w:r>
        <w:rPr>
          <w:noProof/>
          <w:position w:val="-9"/>
        </w:rPr>
        <w:drawing>
          <wp:inline distT="0" distB="0" distL="0" distR="0">
            <wp:extent cx="76200" cy="200025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93C50">
        <w:t xml:space="preserve">Перечень является базовым минимальным. </w:t>
      </w:r>
    </w:p>
    <w:p w:rsidR="00793C50" w:rsidRDefault="00793C50">
      <w:pPr>
        <w:pStyle w:val="FORMATTEXT"/>
        <w:ind w:firstLine="568"/>
        <w:jc w:val="both"/>
      </w:pPr>
    </w:p>
    <w:tbl>
      <w:tblPr>
        <w:tblW w:w="0" w:type="auto"/>
        <w:tblInd w:w="28" w:type="dxa"/>
        <w:tblLayout w:type="fixed"/>
        <w:tblCellMar>
          <w:left w:w="90" w:type="dxa"/>
          <w:right w:w="90" w:type="dxa"/>
        </w:tblCellMar>
        <w:tblLook w:val="0000"/>
      </w:tblPr>
      <w:tblGrid>
        <w:gridCol w:w="1365"/>
        <w:gridCol w:w="4035"/>
        <w:gridCol w:w="5925"/>
        <w:gridCol w:w="3540"/>
      </w:tblGrid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Код АТХ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Анатомо-терапевтическо-химическая классификация (АТХ)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препараты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пищеварительный тракт и обмен веществ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A02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средства для лечения кислотозависимых заболеваний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A02B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противоязвенные средства и средства для лечения гастроэзофагеальной рефлюксной болезни (ГЭРБ)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A02BA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блокаторы гистаминовых H2-рецепторов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фамотидин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A02BC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ингибиторы протонного насоса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омепразол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твердые лекарственные формы для приема внутрь с обычным или модифицированным высвобождением;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формы, предназначенные для приготовления жидких лекарственных форм для приема внутрь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эзомепразол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или модифицированным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A02BX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другие противоязвенные средства и средства для лечения ГЭРБ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висмута трикалия дицитрат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A03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средства для лечения функциональных нарушений желудочно-кишечного тракта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A03A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средства для лечения функциональных нарушений желудочно-кишечного тракта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платифиллин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A03AA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синтетические антихолинергические средства, эфиры с третичной аминогруппой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мебеверин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или модифицированным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A03AD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папаверин и его производные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дротаверин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A03B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белладонна и ее производные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A03BA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алкалоиды белладонны, третичные амины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атропин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жидкие лекарственные формы для местного офтальмологического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A03F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стимуляторы моторики желудочно-кишечного тракта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A03FA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стимуляторы моторики желудочно-кишечного тракта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метоклопрамид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A04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противорвотные средства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A04A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противорвотные средства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A04AA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антагонисты серотониновых 5HT3-рецепторов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ондансетрон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жидкие лекарственные формы для приема внутрь;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мягкие лекарственные формы для местного ректального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или модифицированным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A05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средства для лечения заболеваний печени и желчевыводящих путей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A05A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средства для лечения заболеваний желчевыводящих путей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A05AA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желчные кислоты и их производные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урсодезоксихолевая кислота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жидкие лекарственные формы для приема внутрь;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A05B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средства для лечения заболеваний печени, липотропные средства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A05BA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средства для лечения заболеваний печени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глицирризиновая кислота + фосфолипиды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инозин + меглумин + метионин + никотинамид + янтарная кислота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A06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средства для лечения запоров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A06A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средства для лечения запоров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A06AB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контактные слабительные средства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бисакодил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мягкие лекарственные формы для местного ректального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модифицированным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сеннозиды A и B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A06AD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осмотические слабительные средства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лактулоза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жидкие лекарственные формы для приема внутрь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макрогол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жидкие лекарственные формы для приема внутрь;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формы, предназначенные для приготовления жидких лекарственных форм для приема внутрь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A07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противодиарейные, кишечные противовоспалительные/противомикробные средства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A07A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кишечные противомикробные средства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A07AA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антибиотики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нистатин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A07B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кишечные адсорбенты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A07BC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другие кишечные адсорбенты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смектит диоктаэдрический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жидкие лекарственные формы для приема внутрь;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формы, диспергируемые в растворителе для приема внутрь;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формы, предназначенные для приготовления жидких лекарственных форм для приема внутрь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A07C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электролиты в комбинации с углеводами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A07CA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пероральные солевые составы для регидратации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декстроза + калия хлорид + натрия хлорид + натрия цитрат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формы, предназначенные для приготовления жидких лекарственных форм для приема внутрь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A07D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средства, снижающие моторику желудочно-кишечного тракта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A07DA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средства, снижающие моторику желудочно-кишечного тракта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лоперамид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формы, требующие разжевывания или растворения во рту перед проглатыванием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A07E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кишечные противовоспалительные средства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A07EC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аминосалициловая кислота и подобные </w:t>
            </w:r>
            <w:r>
              <w:rPr>
                <w:sz w:val="18"/>
                <w:szCs w:val="18"/>
              </w:rPr>
              <w:lastRenderedPageBreak/>
              <w:t xml:space="preserve">средства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месалазин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жидкие или мягкие лекарственные </w:t>
            </w:r>
            <w:r>
              <w:rPr>
                <w:sz w:val="18"/>
                <w:szCs w:val="18"/>
              </w:rPr>
              <w:lastRenderedPageBreak/>
              <w:t xml:space="preserve">формы для местного ректального применения, за исключением пены ректальной;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модифицированным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сульфасалазин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или модифицированным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A07F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противодиарейные микроорганизмы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A07FA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противодиарейные микроорганизмы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бифидобактерии бифидум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мягкие лекарственные формы для местного вагинального или ректального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формы, предназначенные для приготовления жидких лекарственных форм для приема внутрь и (или) местного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пробиотик из бифидобактерий бифидум однокомпонентный сорбированный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A09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препараты, способствующие пищеварению, включая ферментные препараты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A09A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препараты, способствующие пищеварению, включая ферментные препараты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A09AA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ферментные препараты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панкреатин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или модифицированным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A10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средства для лечения сахарного диабета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A10A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инсулины и их аналоги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A10AB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инсулины короткого действия и их аналоги для </w:t>
            </w:r>
            <w:r>
              <w:rPr>
                <w:sz w:val="18"/>
                <w:szCs w:val="18"/>
              </w:rPr>
              <w:lastRenderedPageBreak/>
              <w:t xml:space="preserve">инъекционного введения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инсулин аспарт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</w:t>
            </w:r>
            <w:r>
              <w:rPr>
                <w:sz w:val="18"/>
                <w:szCs w:val="18"/>
              </w:rPr>
              <w:lastRenderedPageBreak/>
              <w:t xml:space="preserve">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инсулин глулизин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инсулин лизпро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инсулин растворимый (человеческий генно-инженерный)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A10AC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инсулины средней продолжительности действия и их аналоги для инъекционного введения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инсулин-изофан (человеческий генно-инженерный)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A10AD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инсулины средней продолжительности действия или длительного действия и их аналоги в комбинации с инсулинами короткого действия для инъекционного введения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инсулин аспарт двухфазный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инсулин деглудек + инсулин аспарт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инсулин двухфазный (человеческий генно-инженерный)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инсулин лизпро двухфазный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A10AE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инсулины длительного действия и их аналоги для инъекционного введения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инсулин гларгин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инсулин гларгин + ликсисенатид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инсулин деглудек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инсулин детемир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A10B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гипогликемические средства, кроме инсулинов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A10BA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бигуаниды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метформин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или модифицированным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A10BB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производные сульфонилмочевины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глибенкламид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гликлазид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или модифицированным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A10BD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комбинации пероральных гипогликемических средств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алоглиптин + пиоглитазон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A10BH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ингибиторы дипептидилпептидазы-4 (ДПП-4)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алоглиптин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вилдаглиптин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гозоглиптин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линаглиптин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саксаглиптин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ситаглиптин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эвоглиптин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</w:t>
            </w:r>
            <w:r>
              <w:rPr>
                <w:sz w:val="18"/>
                <w:szCs w:val="18"/>
              </w:rPr>
              <w:lastRenderedPageBreak/>
              <w:t xml:space="preserve">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A10BJ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аналоги глюкагоноподобного пептида-1 (ГПП-1)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дулаглутид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семаглутид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A10BK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ингибиторы натрийзависимого переносчика глюкозы 2 типа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дапаглифлозин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ипраглифлозин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эмпаглифлозин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A10BX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другие гипогликемические средства, кроме инсулинов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репаглинид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A11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витамины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A11C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витамины A и D, включая их комбинации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A11CA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витамин A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ретинол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жидкие лекарственные формы для приема внутрь и (или) наружного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мягкие лекарственные формы для наружного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A11CC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витамин D и его аналоги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альфакальцидол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жидкие лекарственные формы для приема внутрь;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кальцитриол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колекальциферол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жидкие лекарственные формы для приема внутрь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A11D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витамин </w:t>
            </w:r>
            <w:r w:rsidR="00097A5C">
              <w:rPr>
                <w:noProof/>
                <w:position w:val="-10"/>
                <w:sz w:val="18"/>
                <w:szCs w:val="18"/>
              </w:rPr>
              <w:drawing>
                <wp:inline distT="0" distB="0" distL="0" distR="0">
                  <wp:extent cx="180975" cy="209550"/>
                  <wp:effectExtent l="19050" t="0" r="9525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8"/>
                <w:szCs w:val="18"/>
              </w:rPr>
              <w:t xml:space="preserve">и его комбинации с витаминами </w:t>
            </w:r>
            <w:r w:rsidR="00097A5C">
              <w:rPr>
                <w:noProof/>
                <w:position w:val="-10"/>
                <w:sz w:val="18"/>
                <w:szCs w:val="18"/>
              </w:rPr>
              <w:drawing>
                <wp:inline distT="0" distB="0" distL="0" distR="0">
                  <wp:extent cx="209550" cy="219075"/>
                  <wp:effectExtent l="1905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8"/>
                <w:szCs w:val="18"/>
              </w:rPr>
              <w:t xml:space="preserve">и </w:t>
            </w:r>
            <w:r w:rsidR="00097A5C">
              <w:rPr>
                <w:noProof/>
                <w:position w:val="-10"/>
                <w:sz w:val="18"/>
                <w:szCs w:val="18"/>
              </w:rPr>
              <w:drawing>
                <wp:inline distT="0" distB="0" distL="0" distR="0">
                  <wp:extent cx="247650" cy="209550"/>
                  <wp:effectExtent l="1905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A11DA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витамин </w:t>
            </w:r>
            <w:r w:rsidR="00097A5C">
              <w:rPr>
                <w:noProof/>
                <w:position w:val="-10"/>
                <w:sz w:val="18"/>
                <w:szCs w:val="18"/>
              </w:rPr>
              <w:drawing>
                <wp:inline distT="0" distB="0" distL="0" distR="0">
                  <wp:extent cx="180975" cy="209550"/>
                  <wp:effectExtent l="19050" t="0" r="9525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тиамин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A11G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аскорбиновая кислота (витамин C), включая комбинации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</w:tbl>
    <w:p w:rsidR="00793C50" w:rsidRDefault="00793C5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793C50" w:rsidRDefault="00793C50">
      <w:pPr>
        <w:pStyle w:val="FORMATTEXT"/>
      </w:pPr>
    </w:p>
    <w:tbl>
      <w:tblPr>
        <w:tblW w:w="0" w:type="auto"/>
        <w:tblInd w:w="28" w:type="dxa"/>
        <w:tblLayout w:type="fixed"/>
        <w:tblCellMar>
          <w:left w:w="90" w:type="dxa"/>
          <w:right w:w="90" w:type="dxa"/>
        </w:tblCellMar>
        <w:tblLook w:val="0000"/>
      </w:tblPr>
      <w:tblGrid>
        <w:gridCol w:w="1365"/>
        <w:gridCol w:w="4035"/>
        <w:gridCol w:w="5925"/>
        <w:gridCol w:w="3540"/>
      </w:tblGrid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A11GA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аскорбиновая кислота (витамин C)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аскорбиновая кислота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жидкие лекарственные формы для приема внутрь;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или модифицированным высвобождением;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формы, предназначенные для приготовления жидких лекарственных форм для приема внутрь, за исключением таблеток шипучих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A11H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другие витаминные препараты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A11HA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другие витаминные препараты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пиридоксин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</w:t>
            </w:r>
            <w:r>
              <w:rPr>
                <w:sz w:val="18"/>
                <w:szCs w:val="18"/>
              </w:rPr>
              <w:lastRenderedPageBreak/>
              <w:t xml:space="preserve">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A12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минеральные добавки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A12A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препараты кальция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A12AA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препараты кальция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кальция глюконат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A12C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другие минеральные добавки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A12CX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другие минеральные вещества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калия и магния аспарагинат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A16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другие средства для лечения заболеваний желудочно-кишечного тракта и нарушений обмена веществ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A16A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другие средства для лечения заболеваний желудочно-кишечного тракта и нарушений обмена веществ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A16AA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аминокислоты и их производные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адеметионин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модифицированным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A16AB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ферменты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агалсидаза альфа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агалсидаза бета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велаглюцераза альфа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галсульфаза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идурсульфаза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идурсульфаза бета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применения, за исключением раствора для интрацеребровентрикулярного введения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имиглюцераза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ларонидаза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себелипаза альфа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талиглюцераза альфа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A16AX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другие средства для лечения заболеваний желудочно-кишечного тракта и нарушений обмена веществ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миглустат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нитизинон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сапроптерин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формы, диспергируемые или растворяемые в растворителе для приема внутрь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тиоктовая кислота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</w:t>
            </w:r>
            <w:r>
              <w:rPr>
                <w:sz w:val="18"/>
                <w:szCs w:val="18"/>
              </w:rPr>
              <w:lastRenderedPageBreak/>
              <w:t xml:space="preserve">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B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кровь и система кроветворения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B01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антитромботические средства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B01A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антитромботические средства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B01AA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антагонисты витамина K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варфарин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B01AB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группа гепарина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гепарин натрия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эноксапарин натрия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парнапарин натрия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B01AC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антиагреганты, кроме гепарина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клопидогрел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селексипаг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тикагрелор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B01AD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ферменты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алтеплаза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проурокиназа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рекомбинантный белок, содержащий аминокислотную последовательность стафилокиназы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тенектеплаза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B01AE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прямые ингибиторы тромбина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дабигатрана этексилат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B01AF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прямые ингибиторы фактора Xa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апиксабан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ривароксабан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N-(5-Хлорпиридин-2-ил)-5-метил-2-(4-(N-метилацетимидамидо) бензамидо) бензамида гидрохлорид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модифицированным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B02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гемостатические средства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B02A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антифибринолитические средства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B02AA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аминокислоты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аминокапроновая кислота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транексамовая кислота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B02AB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ингибиторы протеиназ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апротинин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B02B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витамин K и другие гемостатические средства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B02BA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витамин K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менадиона натрия бисульфит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B02BC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гемостатические средства для местного </w:t>
            </w:r>
            <w:r>
              <w:rPr>
                <w:sz w:val="18"/>
                <w:szCs w:val="18"/>
              </w:rPr>
              <w:lastRenderedPageBreak/>
              <w:t xml:space="preserve">применения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фибриноген + тромбин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</w:t>
            </w:r>
            <w:r>
              <w:rPr>
                <w:sz w:val="18"/>
                <w:szCs w:val="18"/>
              </w:rPr>
              <w:lastRenderedPageBreak/>
              <w:t xml:space="preserve">местного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B02BD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факторы свертывания крови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антиингибиторный коагулянтный комплекс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мороктоког альфа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нонаког альфа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октоког альфа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симоктоког альфа (фактор свертывания крови VIII человеческий рекомбинантный)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фактор свертывания крови VII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фактор свертывания крови VIII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применения, за исключением лиофилизата для приготовления дисперсии для внутривенного введения пролонгированного высвобождения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фактор свертывания крови IX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факторы свертывания крови II, VII, IX, X в комбинации (протромбиновый комплекс)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факторы свертывания крови II, IX и X в комбинации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фактор свертывания крови VIII + фактор Виллебранда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эптаког альфа (активированный)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эфмороктоког альфа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B02BX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другие гемостатические средства системного действия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ромиплостим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элтромбопаг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эмицизумаб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этамзилат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и (или) наружного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B03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антианемические препараты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B03A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препараты железа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B03AB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пероральные препараты трехвалентного железа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железа (III) гидроксид полимальтозат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жидкие лекарственные формы для приема внутрь;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формы, требующие разжевывания перед проглатыванием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B03AC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парентеральные препараты железа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железа (III) гидроксид олигоизомальтозат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железа (III) гидроксида сахарозный комплекс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железа карбоксимальтозат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B03B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витамин </w:t>
            </w:r>
            <w:r w:rsidR="00097A5C">
              <w:rPr>
                <w:noProof/>
                <w:position w:val="-10"/>
                <w:sz w:val="18"/>
                <w:szCs w:val="18"/>
              </w:rPr>
              <w:drawing>
                <wp:inline distT="0" distB="0" distL="0" distR="0">
                  <wp:extent cx="247650" cy="209550"/>
                  <wp:effectExtent l="1905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8"/>
                <w:szCs w:val="18"/>
              </w:rPr>
              <w:t xml:space="preserve">и фолиевая кислота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B03BA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витамин </w:t>
            </w:r>
            <w:r w:rsidR="00097A5C">
              <w:rPr>
                <w:noProof/>
                <w:position w:val="-10"/>
                <w:sz w:val="18"/>
                <w:szCs w:val="18"/>
              </w:rPr>
              <w:drawing>
                <wp:inline distT="0" distB="0" distL="0" distR="0">
                  <wp:extent cx="247650" cy="209550"/>
                  <wp:effectExtent l="1905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8"/>
                <w:szCs w:val="18"/>
              </w:rPr>
              <w:t xml:space="preserve">(цианокобаламин и его аналоги)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цианокобаламин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B03BB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фолиевая кислота и ее производные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фолиевая кислота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B03X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другие антианемические препараты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B03XA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другие антианемические препараты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дарбэпоэтин альфа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метоксиполиэтиленгликоль-эпоэтин бета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луспатерцепт</w:t>
            </w:r>
            <w:r w:rsidR="00097A5C">
              <w:rPr>
                <w:noProof/>
                <w:position w:val="-10"/>
                <w:sz w:val="18"/>
                <w:szCs w:val="18"/>
              </w:rPr>
              <w:drawing>
                <wp:inline distT="0" distB="0" distL="0" distR="0">
                  <wp:extent cx="95250" cy="209550"/>
                  <wp:effectExtent l="1905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роксадустат</w:t>
            </w:r>
            <w:r w:rsidR="00097A5C">
              <w:rPr>
                <w:noProof/>
                <w:position w:val="-10"/>
                <w:sz w:val="18"/>
                <w:szCs w:val="18"/>
              </w:rPr>
              <w:drawing>
                <wp:inline distT="0" distB="0" distL="0" distR="0">
                  <wp:extent cx="95250" cy="209550"/>
                  <wp:effectExtent l="1905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эпоэтин альфа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эпоэтин бета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B05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кровезаменители и перфузионные растворы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B05A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препараты крови и подобные средства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B05AA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кровезаменители и белковые фракции плазмы крови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альбумин человека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гидроксиэтилкрахмал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декстран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</w:t>
            </w:r>
            <w:r>
              <w:rPr>
                <w:sz w:val="18"/>
                <w:szCs w:val="18"/>
              </w:rPr>
              <w:lastRenderedPageBreak/>
              <w:t xml:space="preserve">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желатин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B05B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растворы для внутривенного введения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B05BA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растворы для парентерального питания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декстроза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жировые эмульсии для парентерального питания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B05BB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растворы, влияющие на водно-электролитный баланс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натрия хлорид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калия ацетат + кальция ацетат + магния ацетат + натрия ацетат + натрия хлорид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калия хлорид + натрия ацетат + натрия хлорид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меглюмина натрия сукцинат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натрия лактата раствор сложный (калия хлорид + кальция хлорид + натрия хлорид + натрия лактат)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натрия хлорида раствор сложный (калия хлорид + кальция хлорид + натрия хлорид)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натрия хлорид + калия хлорид + кальция хлорида дигидрат + магния хлорида гексагидрат + натрия ацетата тригидрат + яблочная кислота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B05BC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растворы с осмодиуретическим действием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маннитол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ингаляционного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B05C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ирригационные растворы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B05CB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солевые растворы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натрия гидрокарбонат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B05D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растворы для перитонеального диализа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растворы для перитонеального диализа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жидкие лекарственные формы для перитонеального диализа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B05X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добавки к растворам для внутривенного введения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B05XA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растворы электролитов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калия хлорид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магния сульфат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сердечно-сосудистая система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C01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средства для лечения заболеваний сердца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C01A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сердечные гликозиды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C01AA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гликозиды наперстянки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дигоксин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C01B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антиаритмические средства, классы I и III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C01BA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антиаритмические средства, класс IA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прокаинамид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C01BC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антиаритмические средства, класс IC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лаппаконитина гидробромид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пропафенон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C01BD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антиаритмические средства, класс III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амиодарон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</w:t>
            </w:r>
            <w:r>
              <w:rPr>
                <w:sz w:val="18"/>
                <w:szCs w:val="18"/>
              </w:rPr>
              <w:lastRenderedPageBreak/>
              <w:t xml:space="preserve">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4-Нитро-N-[(1RS)-1-(4-фторфенил)-2-(1-этилпиперидин-4-ил) этил]бензамида гидрохлорид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C01C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кардиотонические средства, кроме сердечных гликозидов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</w:tbl>
    <w:p w:rsidR="00793C50" w:rsidRDefault="00793C5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793C50" w:rsidRDefault="00793C50">
      <w:pPr>
        <w:pStyle w:val="FORMATTEXT"/>
      </w:pPr>
    </w:p>
    <w:tbl>
      <w:tblPr>
        <w:tblW w:w="0" w:type="auto"/>
        <w:tblInd w:w="28" w:type="dxa"/>
        <w:tblLayout w:type="fixed"/>
        <w:tblCellMar>
          <w:left w:w="90" w:type="dxa"/>
          <w:right w:w="90" w:type="dxa"/>
        </w:tblCellMar>
        <w:tblLook w:val="0000"/>
      </w:tblPr>
      <w:tblGrid>
        <w:gridCol w:w="1365"/>
        <w:gridCol w:w="4035"/>
        <w:gridCol w:w="5925"/>
        <w:gridCol w:w="3540"/>
      </w:tblGrid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C01CA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адренергические и дофаминергические средства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добутамин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допамин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норэпинефрин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фенилэфрин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эпинефрин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C01CX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другие кардиотонические средства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левосимендан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C01D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вазодилататоры для лечения заболеваний сердца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C01DA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органические нитраты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изосорбида динитрат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жидкие лекарственные формы для местного или местного подъязычного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твердые лекарственные формы для приема внутрь с обычным или модифицированным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изосорбида мононитрат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или модифицированным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нитроглицерин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жидкие лекарственные формы для местного подъязычного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или модифицированным высвобождением;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местного или местного подъязычного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C01E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другие препараты для лечения заболеваний сердца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C01EA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простагландины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алпростадил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применения, за исключением лиофилизата для приготовления раствора для внутрикавернозного введения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C01EB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другие препараты для лечения заболеваний сердца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ивабрадин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C02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антигипертензивные средства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C02A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антиадренергические средства центрального действия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C02AB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метилдопа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метилдопа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C02AC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агонисты имидазолиновых рецепторов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клонидин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моксонидин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C02C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антиадренергические средства периферического действия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C02CA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альфа-адреноблокаторы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доксазозин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или модифицированным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урапидил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C02K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другие антигипертензивные средства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C02KX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антигипертензивные средства для лечения легочной артериальной гипертензии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амбризентан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бозентан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формы, диспергируемые в растворителе для приема внутрь;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мацитентан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риоцигуат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C03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диуретики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C03A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тиазидные диуретики (тиазиды)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C03AA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тиазиды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гидрохлоротиазид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C03B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тиазидоподобные диуретики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C03BA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сульфонамиды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индапамид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или модифицированным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C03C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"петлевые" диуретики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C03CA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сульфонамиды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фуросемид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C03D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антагонисты альдостерона и другие калийсберегающие диуретики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C03DA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антагонисты альдостерона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спиронолактон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C04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периферические вазодилататоры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C04A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периферические вазодилататоры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C04AD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производные пурина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пентоксифиллин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C05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ангиопротекторы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C05X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другие ангиопротекторы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C05XX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другие ангиопротекторы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дезоксирибонуклеиновая кислота плазмидная [сверхскрученная </w:t>
            </w:r>
            <w:r>
              <w:rPr>
                <w:sz w:val="18"/>
                <w:szCs w:val="18"/>
              </w:rPr>
              <w:lastRenderedPageBreak/>
              <w:t xml:space="preserve">кольцевая двуцепочечная]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лекарственные формы для </w:t>
            </w:r>
            <w:r>
              <w:rPr>
                <w:sz w:val="18"/>
                <w:szCs w:val="18"/>
              </w:rPr>
              <w:lastRenderedPageBreak/>
              <w:t xml:space="preserve">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C07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бета-адреноблокаторы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C07A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бета-адреноблокаторы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C07AA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неселективные бета-адреноблокаторы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пропранолол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соталол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C07AB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селективные бета-адреноблокаторы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атенолол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бисопролол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метопролол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или модифицированным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эсмолол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C07AG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альфа- и бета-адреноблокаторы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карведилол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C08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блокаторы кальциевых каналов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C08C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селективные блокаторы кальциевых каналов с преимущественным действием на сосуды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C08CA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производные дигидропиридина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амлодипин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</w:t>
            </w:r>
            <w:r>
              <w:rPr>
                <w:sz w:val="18"/>
                <w:szCs w:val="18"/>
              </w:rPr>
              <w:lastRenderedPageBreak/>
              <w:t xml:space="preserve">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нимодипин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нифедипин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или модифицированным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C08D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селективные блокаторы кальциевых каналов с прямым действием на сердце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C08DA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производные фенилалкиламина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верапамил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или модифицированным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C09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средства, действующие на ренин-ангиотензиновую систему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C09A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ингибиторы ангиотензинпревращающего фермента (АПФ)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C09AA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ингибиторы ангиотензинпревращающего фермента (АПФ)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каптоприл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лизиноприл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периндоприл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формы, диспергируемые в полости рта перед проглатыванием;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рамиприл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эналаприл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C09C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антагонисты рецепторов ангиотензина II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C09CA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антагонисты рецепторов ангиотензина II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лозартан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C09D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антагонисты рецепторов ангиотензина II, комбинации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C09DX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антагонисты рецепторов ангиотензина II, другие комбинации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валсартан + сакубитрил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C10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гиполипидемические средства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C10A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гиполипидемические средства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C10AA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ингибиторы ГМГ-КоА-редуктазы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аторвастатин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симвастатин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C10AB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фибраты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фенофибрат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или модифицированным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C10AX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другие гиполипидемические средства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алирокумаб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</w:t>
            </w:r>
            <w:r>
              <w:rPr>
                <w:sz w:val="18"/>
                <w:szCs w:val="18"/>
              </w:rPr>
              <w:lastRenderedPageBreak/>
              <w:t xml:space="preserve">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эволокумаб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инклисиран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препараты, применяемые в дерматологии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D01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противогрибковые средства, применяемые в дерматологии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D01A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противогрибковые средства для наружного применения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D01AE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другие противогрибковые средства для наружного применения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салициловая кислота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жидкие лекарственные формы для наружного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мягкие лекарственные формы для наружного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D03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препараты для лечения ран и язв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D03A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препараты, способствующие нормальному рубцеванию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D03AX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другие препараты, способствующие нормальному рубцеванию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фактор роста эпидермальный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D06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антибиотики и противомикробные средства, применяемые в дерматологии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D06C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антибиотики и противомикробные средства, комбинации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диоксометилтетрагидропиримидин + сульфадиметоксин + тримекаин + хлорамфеникол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мягкие лекарственные формы для наружного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D07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кортикостероиды, применяемые в дерматологии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D07A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кортикостероиды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D07AC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кортикостероиды с высокой активностью </w:t>
            </w:r>
            <w:r>
              <w:rPr>
                <w:sz w:val="18"/>
                <w:szCs w:val="18"/>
              </w:rPr>
              <w:lastRenderedPageBreak/>
              <w:t xml:space="preserve">(группа III)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бетаметазон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мягкие лекарственные формы для </w:t>
            </w:r>
            <w:r>
              <w:rPr>
                <w:sz w:val="18"/>
                <w:szCs w:val="18"/>
              </w:rPr>
              <w:lastRenderedPageBreak/>
              <w:t xml:space="preserve">наружного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мометазон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жидкие лекарственные формы для наружного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мягкие лекарственные формы для наружного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D08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антисептики и дезинфицирующие средства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D08A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антисептики и дезинфицирующие средства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D08AC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бигуаниды и амидины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хлоргексидин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жидкие лекарственные формы для местного и (или) наружного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мягкие лекарственные формы для местного вагинального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местного вагинального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D08AG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препараты йода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повидон-йод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жидкие лекарственные формы для местного и (или) наружного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D08AX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другие антисептики и дезинфицирующие средства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водорода пероксид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жидкие лекарственные формы для местного и (или) наружного применения, за исключением спрея назального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калия перманганат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формы, предназначенные для приготовления жидких лекарственных форм для местного и наружного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этанол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жидкие лекарственные формы для наружного применения и (или) для приготовления лекарственных форм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D11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другие препараты, применяемые в дерматологии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D11A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другие препараты, применяемые в дерматологии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D11AH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препараты для лечения дерматита, кроме кортикостероидов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дупилумаб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пимекролимус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мягкие лекарственные формы для наружного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мочеполовая система и половые гормоны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G01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противомикробные средства и антисептики, применяемые в гинекологии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G01A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противомикробные средства и антисептики, кроме комбинаций с кортикостероидами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G01AA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антибиотики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натамицин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мягкие лекарственные формы для местного вагинального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G01AF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производные имидазола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клотримазол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мягкие лекарственные формы для местного вагинального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местного вагинального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G02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другие средства, применяемые в гинекологии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G02A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утеротонизирующие средства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G02AD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простагландины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динопростон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мягкие лекарственные формы для местного применения, за исключением системы вагинальной терапевтической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мизопростол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G02C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другие средства, применяемые в гинекологии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</w:tbl>
    <w:p w:rsidR="00793C50" w:rsidRDefault="00793C5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793C50" w:rsidRDefault="00793C50">
      <w:pPr>
        <w:pStyle w:val="FORMATTEXT"/>
      </w:pPr>
    </w:p>
    <w:tbl>
      <w:tblPr>
        <w:tblW w:w="0" w:type="auto"/>
        <w:tblInd w:w="28" w:type="dxa"/>
        <w:tblLayout w:type="fixed"/>
        <w:tblCellMar>
          <w:left w:w="90" w:type="dxa"/>
          <w:right w:w="90" w:type="dxa"/>
        </w:tblCellMar>
        <w:tblLook w:val="0000"/>
      </w:tblPr>
      <w:tblGrid>
        <w:gridCol w:w="1365"/>
        <w:gridCol w:w="4035"/>
        <w:gridCol w:w="5925"/>
        <w:gridCol w:w="3540"/>
      </w:tblGrid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G02CA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симпатомиметики, токолитические средства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гексопреналин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G02CX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другие средства, применяемые в гинекологии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атозибан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G03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половые гормоны и модуляторы половой системы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G03B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андрогены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G03BA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производные 3-оксоандрост-4-ена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тестостерон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мягкие лекарственные формы для наружного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тестостерон (смесь эфиров)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G03D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гестагены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G03DA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производные прегн-4-ена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прогестерон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G03DB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производные прегнадиена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дидрогестерон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G03DC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производные эстрена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норэтистерон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G03G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гонадотропины и другие стимуляторы овуляции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G03GA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гонадотропины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гонадотропин хорионический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корифоллитропин альфа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фоллитропин альфа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фоллитропин альфа + лутропин альфа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G03GB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синтетические стимуляторы овуляции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кломифен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G03H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антиандрогены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G03HA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антиандрогены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ципротерон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G04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средства, применяемые в урологии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G04B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средства, применяемые в урологии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G04BD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средства для лечения учащенного мочеиспускания и недержания мочи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солифенацин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G04C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средства для лечения доброкачественной гиперплазии предстательной железы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G04CA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альфа-адреноблокаторы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алфузозин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модифицированным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тамсулозин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модифицированным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G04CB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ингибиторы тестостерон-5-альфа-редуктазы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финастерид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H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гормональные препараты системного действия, кроме половых гормонов и инсулинов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H01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гормоны гипофиза и гипоталамуса и их аналоги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H01A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гормоны передней доли гипофиза и их аналоги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H01AC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соматропин и его агонисты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соматропин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H01AX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другие гормоны передней доли гипофиза и их аналоги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пэгвисомант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H01B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гормоны задней доли гипофиза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H01BA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вазопрессин и его аналоги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десмопрессин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жидкие лекарственные формы для местного назального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формы, диспергируемые в полости рта или требующие растворения во рту перед проглатыванием;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местного подъязычного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терлипрессин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H01BB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окситоцин и его аналоги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карбетоцин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окситоцин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H01C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гормоны гипоталамуса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H01CB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соматостатин и его аналоги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ланреотид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октреотид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пасиреотид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H01CC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антигонадотропин-рилизинг гормоны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ганиреликс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цетрореликс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H02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кортикостероиды системного действия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H02A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кортикостероиды системного действия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H02AA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минералокортикоиды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флудрокортизон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H02AB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глюкокортикоиды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гидрокортизон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жидкие лекарственные формы для наружного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мягкие лекарственные формы для местного офтальмологического или наружного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дексаметазон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интравитреального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</w:t>
            </w:r>
            <w:r>
              <w:rPr>
                <w:sz w:val="18"/>
                <w:szCs w:val="18"/>
              </w:rPr>
              <w:lastRenderedPageBreak/>
              <w:t xml:space="preserve">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метилпреднизолон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преднизолон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мягкие лекарственные формы для наружного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H03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препараты для лечения заболеваний щитовидной железы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H03A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препараты щитовидной железы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H03AA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гормоны щитовидной железы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левотироксин натрия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H03B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антитиреоидные препараты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H03BB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серосодержащие производные имидазола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тиамазол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H03C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препараты йода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H03CA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препараты йода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калия йодид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H04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гормоны поджелудочной железы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H04A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гормоны, расщепляющие гликоген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H04AA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гормоны, расщепляющие гликоген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глюкагон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H05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средства, регулирующие обмен кальция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H05A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паратиреоидные гормоны и их аналоги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H05AA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паратиреоидные гормоны и их аналоги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терипаратид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H05B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антипаратиреоидные средства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H05BX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другие антипаратиреоидные средства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парикальцитол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цинакальцет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этелкальцетид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J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противомикробные средства системного действия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J01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антибактериальные средства системного действия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J01A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тетрациклины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J01AA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тетрациклины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доксициклин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формы, диспергируемые в растворителе для приема внутрь;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тигециклин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J01B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амфениколы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J01BA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амфениколы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хлорамфеникол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J01C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бета-лактамные антибактериальные средства, пенициллины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J01CA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пенициллины широкого спектра действия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амоксициллин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формы, диспергируемые в растворителе для приема внутрь;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формы, предназначенные для приготовления жидких лекарственных форм для приема внутрь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ампициллин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J01CE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пенициллины, чувствительные к бета-лактамазам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бензатина бензилпенициллин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бензилпенициллин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твердые лекарственные формы, предназначенные для приготовления жидких лекарственных форм для парентерального и местного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J01CF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пенициллины, устойчивые к бета-лактамазам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оксациллин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J01CR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комбинации пенициллинов, включая комбинации с ингибиторами бета-лактамаз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амоксициллин + клавулановая кислота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формы, диспергируемые в растворителе для приема внутрь;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формы, предназначенные для приготовления жидких лекарственных форм для приема внутрь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ампициллин + сульбактам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J01D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другие бета-лактамные антибактериальные средства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J01DB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цефалоспорины первого поколения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цефазолин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цефалексин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формы, предназначенные для приготовления жидких лекарственных форм для приема внутрь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J01DC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цефалоспорины второго поколения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цефуроксим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</w:t>
            </w:r>
            <w:r>
              <w:rPr>
                <w:sz w:val="18"/>
                <w:szCs w:val="18"/>
              </w:rPr>
              <w:lastRenderedPageBreak/>
              <w:t xml:space="preserve">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формы, предназначенные для приготовления жидких лекарственных форм для приема внутрь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J01DD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цефалоспорины третьего поколения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цефотаксим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цефотаксим + [сульбактам]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цефтазидим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цефтриаксон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цефоперазон + сульбактам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цефтазидим + [авибактам]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J01DE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цефалоспорины четвертого поколения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цефепим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цефепим + [сульбактам]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J01DH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карбапенемы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биапенем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имипенем + циластатин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меропенем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</w:t>
            </w:r>
            <w:r>
              <w:rPr>
                <w:sz w:val="18"/>
                <w:szCs w:val="18"/>
              </w:rPr>
              <w:lastRenderedPageBreak/>
              <w:t xml:space="preserve">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эртапенем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J01DI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другие цефалоспорины и пенемы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цефтаролина фосамил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цефтолозан + [тазобактам]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J01E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сульфаниламиды и триметоприм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</w:tbl>
    <w:p w:rsidR="00793C50" w:rsidRDefault="00793C5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793C50" w:rsidRDefault="00793C50">
      <w:pPr>
        <w:pStyle w:val="FORMATTEXT"/>
      </w:pPr>
    </w:p>
    <w:tbl>
      <w:tblPr>
        <w:tblW w:w="0" w:type="auto"/>
        <w:tblInd w:w="28" w:type="dxa"/>
        <w:tblLayout w:type="fixed"/>
        <w:tblCellMar>
          <w:left w:w="90" w:type="dxa"/>
          <w:right w:w="90" w:type="dxa"/>
        </w:tblCellMar>
        <w:tblLook w:val="0000"/>
      </w:tblPr>
      <w:tblGrid>
        <w:gridCol w:w="1365"/>
        <w:gridCol w:w="4035"/>
        <w:gridCol w:w="5925"/>
        <w:gridCol w:w="3540"/>
      </w:tblGrid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J01EE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комбинации сульфаниламидов с триметопримом или его производными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ко-тримоксазол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жидкие лекарственные формы для приема внутрь;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J01F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макролиды, линкозамиды и стрептограмины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J01FA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макролиды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азитромицин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формы, диспергируемые в растворителе для приема внутрь;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формы, предназначенные для приготовления жидких лекарственных форм для приема внутрь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джозамицин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формы, диспергируемые в растворителе для приема внутрь;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кларитромицин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или модифицированным высвобождением;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формы, предназначенные для приготовления жидких лекарственных форм для приема внутрь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J01FF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линкозамиды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клиндамицин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J01G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аминогликозиды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J01GA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стрептомицины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стрептомицин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J01GB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другие аминогликозиды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амикацин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гентамицин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жидкие лекарственные формы для местного офтальмологического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канамицин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</w:t>
            </w:r>
            <w:r>
              <w:rPr>
                <w:sz w:val="18"/>
                <w:szCs w:val="18"/>
              </w:rPr>
              <w:lastRenderedPageBreak/>
              <w:t xml:space="preserve">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тобрамицин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жидкие лекарственные формы для местного офтальмологического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ингаляционного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J01M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производные хинолона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J01MA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фторхинолоны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левофлоксацин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жидкие лекарственные формы для местного офтальмологического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ломефлоксацин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моксифлоксацин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жидкие лекарственные формы для местного офтальмологического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офлоксацин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жидкие лекарственные формы для местного офтальмологического и (или) ушного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мягкие лекарственные формы для местного офтальмологического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или модифицированным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спарфлоксацин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ципрофлоксацин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жидкие лекарственные формы для местного офтальмологического и (или) ушного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мягкие лекарственные формы для местного офтальмологического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или модифицированным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J01X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другие антибактериальные средства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J01XA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антибактериальные средства гликопептидной структуры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ванкомицин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формы, предназначенные для приготовления жидких лекарственных форм для парентерального применения и приема внутрь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телаванцин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J01XB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полимиксины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полимиксин B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</w:t>
            </w:r>
            <w:r>
              <w:rPr>
                <w:sz w:val="18"/>
                <w:szCs w:val="18"/>
              </w:rPr>
              <w:lastRenderedPageBreak/>
              <w:t xml:space="preserve">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J01XD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производные имидазола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метронидазол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J01XX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другие антибактериальные средства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даптомицин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линезолид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формы, предназначенные для приготовления жидких лекарственных форм для приема внутрь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тедизолид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фосфомицин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применения, за исключением порошка для приготовления раствора для внутримышечного введения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J02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противогрибковые средства системного действия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J02A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противогрибковые средства системного действия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J02AA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антибиотики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амфотерицин B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J02AC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производные триазола и тетразола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вориконазол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формы, предназначенные для приготовления жидких лекарственных форм для приема внутрь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позаконазол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жидкие лекарственные формы для приема внутрь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флуконазол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формы, предназначенные для приготовления жидких лекарственных форм для приема внутрь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J02AX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другие противогрибковые средства системного действия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каспофунгин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микафунгин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J04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средства, активные в отношении микобактерий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J04A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противотуберкулезные средства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J04AA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аминосалициловая кислота и ее производные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аминосалициловая кислота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модифицированным </w:t>
            </w:r>
            <w:r>
              <w:rPr>
                <w:sz w:val="18"/>
                <w:szCs w:val="18"/>
              </w:rPr>
              <w:lastRenderedPageBreak/>
              <w:t xml:space="preserve">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J04AB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антибиотики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капреомицин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рифабутин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рифампицин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циклосерин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J04AC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гидразиды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изониазид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ингаляционного, и (или) парентерального, и (или) эндотрахеального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J04AD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производные тиокарбамида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протионамид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этионамид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J04AK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другие противотуберкулезные средства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бедаквилин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деламанид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</w:t>
            </w:r>
            <w:r>
              <w:rPr>
                <w:sz w:val="18"/>
                <w:szCs w:val="18"/>
              </w:rPr>
              <w:lastRenderedPageBreak/>
              <w:t xml:space="preserve">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пиразинамид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претоманид</w:t>
            </w:r>
            <w:r w:rsidR="00097A5C">
              <w:rPr>
                <w:noProof/>
                <w:position w:val="-10"/>
                <w:sz w:val="18"/>
                <w:szCs w:val="18"/>
              </w:rPr>
              <w:drawing>
                <wp:inline distT="0" distB="0" distL="0" distR="0">
                  <wp:extent cx="95250" cy="209550"/>
                  <wp:effectExtent l="1905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теризидон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тиоуреидоиминометилпиридиния перхлорат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этамбутол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J04AM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комбинации противотуберкулезных средств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изониазид + пиразинамид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изониазид + пиразинамид + рифампицин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формы, диспергируемые в растворителе для приема внутрь;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изониазид + пиразинамид + рифампицин + этамбутол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изониазид + пиразинамид + рифампицин + этамбутол + пиридоксин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изониазид + рифампицин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изониазид + этамбутол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J04B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противолепрозные средства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J04BA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противолепрозные средства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дапсон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J05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противовирусные средства системного действия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</w:tbl>
    <w:p w:rsidR="00793C50" w:rsidRDefault="00793C5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793C50" w:rsidRDefault="00793C50">
      <w:pPr>
        <w:pStyle w:val="FORMATTEXT"/>
      </w:pPr>
    </w:p>
    <w:tbl>
      <w:tblPr>
        <w:tblW w:w="0" w:type="auto"/>
        <w:tblInd w:w="28" w:type="dxa"/>
        <w:tblLayout w:type="fixed"/>
        <w:tblCellMar>
          <w:left w:w="90" w:type="dxa"/>
          <w:right w:w="90" w:type="dxa"/>
        </w:tblCellMar>
        <w:tblLook w:val="0000"/>
      </w:tblPr>
      <w:tblGrid>
        <w:gridCol w:w="1365"/>
        <w:gridCol w:w="4035"/>
        <w:gridCol w:w="5925"/>
        <w:gridCol w:w="3540"/>
      </w:tblGrid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J05A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противовирусные средства прямого действия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J05AB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нуклеозиды и нуклеотиды, кроме ингибиторов обратной транскриптазы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ацикловир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мягкие лекарственные формы для местного, и (или) местного офтальмологического, и (или) наружного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валганцикловир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ганцикловир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молнупиравир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</w:t>
            </w:r>
            <w:r>
              <w:rPr>
                <w:sz w:val="18"/>
                <w:szCs w:val="18"/>
              </w:rPr>
              <w:lastRenderedPageBreak/>
              <w:t xml:space="preserve">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ремдесивир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J05AE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ингибиторы протеаз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атазанавир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атазанавир + ритонавир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дарунавир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нарлапревир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нирматрелвир + ритонавир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ритонавир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саквинавир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фосампренавир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J05AF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нуклеозидные и нуклеотидные ингибиторы обратной транскриптазы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абакавир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жидкие лекарственные формы для приема внутрь;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</w:t>
            </w:r>
            <w:r>
              <w:rPr>
                <w:sz w:val="18"/>
                <w:szCs w:val="18"/>
              </w:rPr>
              <w:lastRenderedPageBreak/>
              <w:t xml:space="preserve">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зидовудин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жидкие лекарственные формы для приема внутрь;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ламивудин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жидкие лекарственные формы для приема внутрь;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тенофовир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тенофовира алафенамид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фосфазид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эмтрицитабин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энтекавир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J05AG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ненуклеозидные ингибиторы обратной транскриптазы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доравирин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невирапин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жидкие лекарственные формы для приема внутрь;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элсульфавирин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этравирин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эфавиренз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J05AH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ингибиторы нейраминидазы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осельтамивир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J05AJ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ингибиторы интегразы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долутегравир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ралтегравир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J05AP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противовирусные средства для лечения гепатита C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велпатасвир + софосбувир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глекапревир + пибрентасвир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даклатасвир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рибавирин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софосбувир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гразопревир + элбасвир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J05AR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противовирусные средства для лечения ВИЧ-инфекции, комбинации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абакавир + ламивудин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абакавир + зидовудин + ламивудин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биктегравир + тенофовира алафенамид + эмтрицитабин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доравирин + ламивудин + тенофовир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зидовудин + ламивудин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кобицистат + тенофовира алафенамид + элвитегравир + эмтрицитабин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ламивудин + фосфазид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лопинавир + ритонавир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жидкие лекарственные формы для приема внутрь;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рилпивирин + тенофовир + эмтрицитабин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тенофовир + элсульфавирин + эмтрицитабин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J05AX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другие противовирусные средства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булевиртид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имидазолилэтанамид пентандиовой кислоты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кагоцел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маравирок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умифеновир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фавипиравир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тилорон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J06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иммунные сыворотки и иммуноглобулины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J06A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иммунные сыворотки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J06AA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иммунные сыворотки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антитоксин яда гадюки обыкновенной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антитоксин ботулинический типа А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антитоксин ботулинический типа В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антитоксин ботулинический типа Е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антитоксин гангренозный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антитоксин дифтерийный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антитоксин столбнячный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J06B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иммуноглобулины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J06BA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иммуноглобулины человека нормальные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иммуноглобулин человека нормальный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J06BB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специфические иммуноглобулины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иммуноглобулин антирабический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иммуноглобулин против клещевого энцефалита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иммуноглобулин противостолбнячный человека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иммуноглобулин человека антирезус Rho(D)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иммуноглобулин человека противостафилококковый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J06BD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противовирусные моноклональные антитела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паливизумаб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J07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вакцины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вакцины в соответствии с национальным календарем профилактических прививок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жидкие лекарственные формы для приема внутрь;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формы, предназначенные для приготовления жидких лекарственных форм для местного назального применения или приема внутрь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вакцины в соответствии с календарем профилактических прививок по эпидемическим показаниям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жидкие лекарственные формы для приема внутрь;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ингаляционного, и (или) местного назального, и (или) наружного, и (или)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рассасывания в полости рта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J07A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бактериальные вакцины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J07AF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вакцины против дифтерии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анатоксин дифтерийный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J07AM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вакцины против столбняка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анатоксин дифтерийно-столбнячный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анатоксин столбнячный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противоопухолевые средства и иммуномодуляторы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L01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противоопухолевые средства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L01A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алкилирующие средства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L01AA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аналоги азотистого иприта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бендамустин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ифосфамид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мелфалан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хлорамбуцил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циклофосфамид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L01AB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алкилсульфонаты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бусульфан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L01AD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производные нитрозомочевины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кармустин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ломустин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L01AX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другие алкилирующие средства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дакарбазин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темозоломид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L01B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антиметаболиты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L01BA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аналоги фолиевой кислоты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метотрексат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пеметрексед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</w:tbl>
    <w:p w:rsidR="00793C50" w:rsidRDefault="00793C5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793C50" w:rsidRDefault="00793C50">
      <w:pPr>
        <w:pStyle w:val="FORMATTEXT"/>
      </w:pPr>
    </w:p>
    <w:tbl>
      <w:tblPr>
        <w:tblW w:w="0" w:type="auto"/>
        <w:tblInd w:w="28" w:type="dxa"/>
        <w:tblLayout w:type="fixed"/>
        <w:tblCellMar>
          <w:left w:w="90" w:type="dxa"/>
          <w:right w:w="90" w:type="dxa"/>
        </w:tblCellMar>
        <w:tblLook w:val="0000"/>
      </w:tblPr>
      <w:tblGrid>
        <w:gridCol w:w="1365"/>
        <w:gridCol w:w="4035"/>
        <w:gridCol w:w="5925"/>
        <w:gridCol w:w="3540"/>
      </w:tblGrid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L01BB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аналоги пурина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меркаптопурин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неларабин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флударабин</w:t>
            </w:r>
            <w:r w:rsidR="00097A5C">
              <w:rPr>
                <w:noProof/>
                <w:position w:val="-10"/>
                <w:sz w:val="18"/>
                <w:szCs w:val="18"/>
              </w:rPr>
              <w:drawing>
                <wp:inline distT="0" distB="0" distL="0" distR="0">
                  <wp:extent cx="95250" cy="209550"/>
                  <wp:effectExtent l="1905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L01BC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аналоги пиримидина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азацитидин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гемцитабин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капецитабин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</w:t>
            </w:r>
            <w:r>
              <w:rPr>
                <w:sz w:val="18"/>
                <w:szCs w:val="18"/>
              </w:rPr>
              <w:lastRenderedPageBreak/>
              <w:t xml:space="preserve">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фторурацил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цитарабин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L01C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алкалоиды растительного происхождения и другие природные вещества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L01CA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алкалоиды барвинка и их аналоги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винбластин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винкристин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винорелбин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L01CB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производные подофиллотоксина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этопозид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L01CD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таксаны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доцетаксел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кабазитаксел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паклитаксел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L01CE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ингибиторы топоизомеразы I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иринотекан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</w:t>
            </w:r>
            <w:r>
              <w:rPr>
                <w:sz w:val="18"/>
                <w:szCs w:val="18"/>
              </w:rPr>
              <w:lastRenderedPageBreak/>
              <w:t xml:space="preserve">парентерального применения, за исключением концентрата для приготовления дисперсии для инфузий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L01D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цитотоксические антибиотики и родственные соединения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L01DB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антрациклины и родственные соединения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даунорубицин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доксорубицин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идарубицин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митоксантрон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эпирубицин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L01DC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другие цитотоксические антибиотики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блеомицин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иксабепилон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митомицин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L01E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ингибиторы протеинкиназ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L01EA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ингибиторы тирозинкиназы BCR-ABL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бозутиниб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дазатиниб</w:t>
            </w:r>
            <w:r w:rsidR="00097A5C">
              <w:rPr>
                <w:noProof/>
                <w:position w:val="-10"/>
                <w:sz w:val="18"/>
                <w:szCs w:val="18"/>
              </w:rPr>
              <w:drawing>
                <wp:inline distT="0" distB="0" distL="0" distR="0">
                  <wp:extent cx="95250" cy="209550"/>
                  <wp:effectExtent l="1905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иматиниб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</w:t>
            </w:r>
            <w:r>
              <w:rPr>
                <w:sz w:val="18"/>
                <w:szCs w:val="18"/>
              </w:rPr>
              <w:lastRenderedPageBreak/>
              <w:t xml:space="preserve">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нилотиниб</w:t>
            </w:r>
            <w:r w:rsidR="00097A5C">
              <w:rPr>
                <w:noProof/>
                <w:position w:val="-10"/>
                <w:sz w:val="18"/>
                <w:szCs w:val="18"/>
              </w:rPr>
              <w:drawing>
                <wp:inline distT="0" distB="0" distL="0" distR="0">
                  <wp:extent cx="95250" cy="209550"/>
                  <wp:effectExtent l="19050" t="0" r="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L01EB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ингибиторы тирозинкиназы рецептора эпидермального фактора роста (EGFR)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афатиниб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гефитиниб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осимертиниб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эрлотиниб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L01EC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ингибиторы серин-треонинкиназы B-Raf (BRAF)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вемурафениб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дабрафениб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L01ED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ингибиторы киназы анапластической лимфомы (ALK)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алектиниб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кризотиниб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церитиниб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лорлатиниб</w:t>
            </w:r>
            <w:r w:rsidR="00097A5C">
              <w:rPr>
                <w:noProof/>
                <w:position w:val="-10"/>
                <w:sz w:val="18"/>
                <w:szCs w:val="18"/>
              </w:rPr>
              <w:drawing>
                <wp:inline distT="0" distB="0" distL="0" distR="0">
                  <wp:extent cx="95250" cy="209550"/>
                  <wp:effectExtent l="1905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L01EE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ингибиторы митоген-активируемых протеинкиназ (MEK)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кобиметиниб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траметиниб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L01EF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ингибиторы циклин-зависимых киназ (CDK)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абемациклиб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палбоциклиб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рибоциклиб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L01EG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ингибиторы киназы mTOR (мишень рапамицина у млекопитающих)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эверолимус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формы, диспергируемые в растворителе для приема внутрь;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L01EH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ингибиторы тирозинкиназы рецептора эпидермального фактора роста человека 2-го типа (HER2)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лапатиниб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L01EJ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ингибиторы Янус-киназ (JAK)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руксолитиниб</w:t>
            </w:r>
            <w:r w:rsidR="00097A5C">
              <w:rPr>
                <w:noProof/>
                <w:position w:val="-10"/>
                <w:sz w:val="18"/>
                <w:szCs w:val="18"/>
              </w:rPr>
              <w:drawing>
                <wp:inline distT="0" distB="0" distL="0" distR="0">
                  <wp:extent cx="95250" cy="209550"/>
                  <wp:effectExtent l="1905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L01EK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ингибиторы тирозинкиназы рецепторов фактора роста эндотелия сосудов (VEGFR)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акситиниб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</w:t>
            </w:r>
            <w:r>
              <w:rPr>
                <w:sz w:val="18"/>
                <w:szCs w:val="18"/>
              </w:rPr>
              <w:lastRenderedPageBreak/>
              <w:t xml:space="preserve">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L01EL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ингибиторы тирозинкиназы Брутона (BTK)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акалабрутиниб</w:t>
            </w:r>
            <w:r w:rsidR="00097A5C">
              <w:rPr>
                <w:noProof/>
                <w:position w:val="-10"/>
                <w:sz w:val="18"/>
                <w:szCs w:val="18"/>
              </w:rPr>
              <w:drawing>
                <wp:inline distT="0" distB="0" distL="0" distR="0">
                  <wp:extent cx="95250" cy="209550"/>
                  <wp:effectExtent l="19050" t="0" r="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ибрутиниб</w:t>
            </w:r>
            <w:r w:rsidR="00097A5C">
              <w:rPr>
                <w:noProof/>
                <w:position w:val="-10"/>
                <w:sz w:val="18"/>
                <w:szCs w:val="18"/>
              </w:rPr>
              <w:drawing>
                <wp:inline distT="0" distB="0" distL="0" distR="0">
                  <wp:extent cx="95250" cy="209550"/>
                  <wp:effectExtent l="19050" t="0" r="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занубрутиниб</w:t>
            </w:r>
            <w:r w:rsidR="00097A5C">
              <w:rPr>
                <w:noProof/>
                <w:position w:val="-10"/>
                <w:sz w:val="18"/>
                <w:szCs w:val="18"/>
              </w:rPr>
              <w:drawing>
                <wp:inline distT="0" distB="0" distL="0" distR="0">
                  <wp:extent cx="95250" cy="209550"/>
                  <wp:effectExtent l="1905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L01EM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ингибиторы фосфатидилинозитол-3-киназ (PI3K)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алпелисиб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L01EX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другие ингибиторы протеинкиназ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вандетаниб</w:t>
            </w:r>
            <w:r w:rsidR="00097A5C">
              <w:rPr>
                <w:noProof/>
                <w:position w:val="-10"/>
                <w:sz w:val="18"/>
                <w:szCs w:val="18"/>
              </w:rPr>
              <w:drawing>
                <wp:inline distT="0" distB="0" distL="0" distR="0">
                  <wp:extent cx="95250" cy="209550"/>
                  <wp:effectExtent l="19050" t="0" r="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кабозантиниб</w:t>
            </w:r>
            <w:r w:rsidR="00097A5C">
              <w:rPr>
                <w:noProof/>
                <w:position w:val="-10"/>
                <w:sz w:val="18"/>
                <w:szCs w:val="18"/>
              </w:rPr>
              <w:drawing>
                <wp:inline distT="0" distB="0" distL="0" distR="0">
                  <wp:extent cx="95250" cy="209550"/>
                  <wp:effectExtent l="19050" t="0" r="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капивасертиб</w:t>
            </w:r>
            <w:r w:rsidR="00097A5C">
              <w:rPr>
                <w:noProof/>
                <w:position w:val="-10"/>
                <w:sz w:val="18"/>
                <w:szCs w:val="18"/>
              </w:rPr>
              <w:drawing>
                <wp:inline distT="0" distB="0" distL="0" distR="0">
                  <wp:extent cx="95250" cy="209550"/>
                  <wp:effectExtent l="19050" t="0" r="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ленватиниб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мидостаурин</w:t>
            </w:r>
            <w:r w:rsidR="00097A5C">
              <w:rPr>
                <w:noProof/>
                <w:position w:val="-10"/>
                <w:sz w:val="18"/>
                <w:szCs w:val="18"/>
              </w:rPr>
              <w:drawing>
                <wp:inline distT="0" distB="0" distL="0" distR="0">
                  <wp:extent cx="95250" cy="209550"/>
                  <wp:effectExtent l="19050" t="0" r="0" b="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нинтеданиб</w:t>
            </w:r>
            <w:r w:rsidR="00097A5C">
              <w:rPr>
                <w:noProof/>
                <w:position w:val="-10"/>
                <w:sz w:val="18"/>
                <w:szCs w:val="18"/>
              </w:rPr>
              <w:drawing>
                <wp:inline distT="0" distB="0" distL="0" distR="0">
                  <wp:extent cx="95250" cy="209550"/>
                  <wp:effectExtent l="19050" t="0" r="0" b="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пазопаниб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регорафениб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сорафениб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сунитиниб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L01F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моноклональные антитела и их конъюгаты с лекарственными средствами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L01FA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ингибиторы CD20 (кластеры дифференцировки 20)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обинутузумаб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ритуксимаб</w:t>
            </w:r>
            <w:r w:rsidR="00097A5C">
              <w:rPr>
                <w:noProof/>
                <w:position w:val="-10"/>
                <w:sz w:val="18"/>
                <w:szCs w:val="18"/>
              </w:rPr>
              <w:drawing>
                <wp:inline distT="0" distB="0" distL="0" distR="0">
                  <wp:extent cx="95250" cy="209550"/>
                  <wp:effectExtent l="19050" t="0" r="0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L01FB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ингибиторы CD22 (кластеры дифференцировки 22)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инотузумаб озогамицин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</w:tbl>
    <w:p w:rsidR="00793C50" w:rsidRDefault="00793C5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793C50" w:rsidRDefault="00793C50">
      <w:pPr>
        <w:pStyle w:val="FORMATTEXT"/>
      </w:pPr>
    </w:p>
    <w:tbl>
      <w:tblPr>
        <w:tblW w:w="0" w:type="auto"/>
        <w:tblInd w:w="28" w:type="dxa"/>
        <w:tblLayout w:type="fixed"/>
        <w:tblCellMar>
          <w:left w:w="90" w:type="dxa"/>
          <w:right w:w="90" w:type="dxa"/>
        </w:tblCellMar>
        <w:tblLook w:val="0000"/>
      </w:tblPr>
      <w:tblGrid>
        <w:gridCol w:w="1365"/>
        <w:gridCol w:w="4035"/>
        <w:gridCol w:w="5925"/>
        <w:gridCol w:w="3540"/>
      </w:tblGrid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L01FC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ингибиторы CD38 (кластеры дифференцировки 38)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даратумумаб</w:t>
            </w:r>
            <w:r w:rsidR="00097A5C">
              <w:rPr>
                <w:noProof/>
                <w:position w:val="-10"/>
                <w:sz w:val="18"/>
                <w:szCs w:val="18"/>
              </w:rPr>
              <w:drawing>
                <wp:inline distT="0" distB="0" distL="0" distR="0">
                  <wp:extent cx="95250" cy="209550"/>
                  <wp:effectExtent l="19050" t="0" r="0" b="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изатуксимаб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L01FD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ингибиторы HER2 (рецептор эпидермального фактора роста человека 2-го типа)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пертузумаб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трастузумаб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трастузумаб эмтанзин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L01FE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ингибиторы EGFR (рецептор эпидермального фактора роста)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панитумумаб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цетуксимаб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L01FF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ингибиторы PD-1/PDL-1 (белок запрограммированной гибели клеток I/его лиганд)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авелумаб</w:t>
            </w:r>
            <w:r w:rsidR="00097A5C">
              <w:rPr>
                <w:noProof/>
                <w:position w:val="-10"/>
                <w:sz w:val="18"/>
                <w:szCs w:val="18"/>
              </w:rPr>
              <w:drawing>
                <wp:inline distT="0" distB="0" distL="0" distR="0">
                  <wp:extent cx="95250" cy="209550"/>
                  <wp:effectExtent l="19050" t="0" r="0" b="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атезолизумаб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дурвалумаб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камрелизумаб</w:t>
            </w:r>
            <w:r w:rsidR="00097A5C">
              <w:rPr>
                <w:noProof/>
                <w:position w:val="-10"/>
                <w:sz w:val="18"/>
                <w:szCs w:val="18"/>
              </w:rPr>
              <w:drawing>
                <wp:inline distT="0" distB="0" distL="0" distR="0">
                  <wp:extent cx="95250" cy="209550"/>
                  <wp:effectExtent l="1905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ниволумаб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пембролизумаб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пролголимаб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L01FG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ингибиторы VEGF/VEGFR (фактор роста эндотелия сосудов)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бевацизумаб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рамуцирумаб</w:t>
            </w:r>
            <w:r w:rsidR="00097A5C">
              <w:rPr>
                <w:noProof/>
                <w:position w:val="-10"/>
                <w:sz w:val="18"/>
                <w:szCs w:val="18"/>
              </w:rPr>
              <w:drawing>
                <wp:inline distT="0" distB="0" distL="0" distR="0">
                  <wp:extent cx="95250" cy="209550"/>
                  <wp:effectExtent l="19050" t="0" r="0" b="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L01FX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другие моноклональные антитела и их конъюгаты с лекарственными средствами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блинатумомаб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брентуксимаб ведотин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ипилимумаб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элотузумаб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полатузумаб ведотин</w:t>
            </w:r>
            <w:r w:rsidR="00097A5C">
              <w:rPr>
                <w:noProof/>
                <w:position w:val="-10"/>
                <w:sz w:val="18"/>
                <w:szCs w:val="18"/>
              </w:rPr>
              <w:drawing>
                <wp:inline distT="0" distB="0" distL="0" distR="0">
                  <wp:extent cx="95250" cy="209550"/>
                  <wp:effectExtent l="19050" t="0" r="0" b="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L01X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другие противоопухолевые средства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L01XA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соединения платины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карбоплатин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оксалиплатин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цисплатин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L01XB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метилгидразины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прокарбазин</w:t>
            </w:r>
            <w:r w:rsidR="00097A5C">
              <w:rPr>
                <w:noProof/>
                <w:position w:val="-10"/>
                <w:sz w:val="18"/>
                <w:szCs w:val="18"/>
              </w:rPr>
              <w:drawing>
                <wp:inline distT="0" distB="0" distL="0" distR="0">
                  <wp:extent cx="95250" cy="209550"/>
                  <wp:effectExtent l="19050" t="0" r="0" b="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L01XF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ретиноиды для лечения злокачественных опухолей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третиноин</w:t>
            </w:r>
            <w:r w:rsidR="00097A5C">
              <w:rPr>
                <w:noProof/>
                <w:position w:val="-10"/>
                <w:sz w:val="18"/>
                <w:szCs w:val="18"/>
              </w:rPr>
              <w:drawing>
                <wp:inline distT="0" distB="0" distL="0" distR="0">
                  <wp:extent cx="95250" cy="209550"/>
                  <wp:effectExtent l="19050" t="0" r="0" b="0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L01XG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ингибиторы протеасом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бортезомиб</w:t>
            </w:r>
            <w:r w:rsidR="00097A5C">
              <w:rPr>
                <w:noProof/>
                <w:position w:val="-10"/>
                <w:sz w:val="18"/>
                <w:szCs w:val="18"/>
              </w:rPr>
              <w:drawing>
                <wp:inline distT="0" distB="0" distL="0" distR="0">
                  <wp:extent cx="95250" cy="209550"/>
                  <wp:effectExtent l="19050" t="0" r="0" b="0"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иксазомиб</w:t>
            </w:r>
            <w:r w:rsidR="00097A5C">
              <w:rPr>
                <w:noProof/>
                <w:position w:val="-10"/>
                <w:sz w:val="18"/>
                <w:szCs w:val="18"/>
              </w:rPr>
              <w:drawing>
                <wp:inline distT="0" distB="0" distL="0" distR="0">
                  <wp:extent cx="95250" cy="209550"/>
                  <wp:effectExtent l="19050" t="0" r="0" b="0"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карфилзомиб</w:t>
            </w:r>
            <w:r w:rsidR="00097A5C">
              <w:rPr>
                <w:noProof/>
                <w:position w:val="-10"/>
                <w:sz w:val="18"/>
                <w:szCs w:val="18"/>
              </w:rPr>
              <w:drawing>
                <wp:inline distT="0" distB="0" distL="0" distR="0">
                  <wp:extent cx="95250" cy="209550"/>
                  <wp:effectExtent l="19050" t="0" r="0" b="0"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L01XJ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ингибиторы сигнального пути Hedgehog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висмодегиб</w:t>
            </w:r>
            <w:r w:rsidR="00097A5C">
              <w:rPr>
                <w:noProof/>
                <w:position w:val="-10"/>
                <w:sz w:val="18"/>
                <w:szCs w:val="18"/>
              </w:rPr>
              <w:drawing>
                <wp:inline distT="0" distB="0" distL="0" distR="0">
                  <wp:extent cx="95250" cy="209550"/>
                  <wp:effectExtent l="19050" t="0" r="0" b="0"/>
                  <wp:docPr id="36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L01XK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ингибиторы поли(АДФ-рибоза)-полимераз (PARP)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олапариб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талазопариб</w:t>
            </w:r>
            <w:r w:rsidR="00097A5C">
              <w:rPr>
                <w:noProof/>
                <w:position w:val="-10"/>
                <w:sz w:val="18"/>
                <w:szCs w:val="18"/>
              </w:rPr>
              <w:drawing>
                <wp:inline distT="0" distB="0" distL="0" distR="0">
                  <wp:extent cx="95250" cy="209550"/>
                  <wp:effectExtent l="19050" t="0" r="0" b="0"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L01XX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другие противоопухолевые средства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аспарагиназа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афлиберцепт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жидкие лекарственные формы для парентерального внутриглазного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венетоклакс</w:t>
            </w:r>
            <w:r w:rsidR="00097A5C">
              <w:rPr>
                <w:noProof/>
                <w:position w:val="-10"/>
                <w:sz w:val="18"/>
                <w:szCs w:val="18"/>
              </w:rPr>
              <w:drawing>
                <wp:inline distT="0" distB="0" distL="0" distR="0">
                  <wp:extent cx="95250" cy="209550"/>
                  <wp:effectExtent l="19050" t="0" r="0" b="0"/>
                  <wp:docPr id="38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гидроксикарбамид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митотан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пэгаспаргаза</w:t>
            </w:r>
            <w:r w:rsidR="00097A5C">
              <w:rPr>
                <w:noProof/>
                <w:position w:val="-10"/>
                <w:sz w:val="18"/>
                <w:szCs w:val="18"/>
              </w:rPr>
              <w:drawing>
                <wp:inline distT="0" distB="0" distL="0" distR="0">
                  <wp:extent cx="95250" cy="209550"/>
                  <wp:effectExtent l="19050" t="0" r="0" b="0"/>
                  <wp:docPr id="39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фактор некроза опухолей-тимозин альфа-1 рекомбинантный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эрибулин</w:t>
            </w:r>
            <w:r w:rsidR="00097A5C">
              <w:rPr>
                <w:noProof/>
                <w:position w:val="-10"/>
                <w:sz w:val="18"/>
                <w:szCs w:val="18"/>
              </w:rPr>
              <w:drawing>
                <wp:inline distT="0" distB="0" distL="0" distR="0">
                  <wp:extent cx="95250" cy="209550"/>
                  <wp:effectExtent l="19050" t="0" r="0" b="0"/>
                  <wp:docPr id="40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L01XY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комбинации противоопухолевых средств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нурулимаб + пролголимаб</w:t>
            </w:r>
            <w:r w:rsidR="00097A5C">
              <w:rPr>
                <w:noProof/>
                <w:position w:val="-10"/>
                <w:sz w:val="18"/>
                <w:szCs w:val="18"/>
              </w:rPr>
              <w:drawing>
                <wp:inline distT="0" distB="0" distL="0" distR="0">
                  <wp:extent cx="95250" cy="209550"/>
                  <wp:effectExtent l="19050" t="0" r="0" b="0"/>
                  <wp:docPr id="41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L02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противоопухолевые гормональные препараты и антагонисты гормонов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L02A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гормоны и родственные соединения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L02AB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гестагены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медроксипрогестерон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L02AE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аналоги гонадотропин-рилизинг гормона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бусерелин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гозерелин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парентерального подкожного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лейпрорелин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трипторелин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L02B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антагонисты гормонов и родственные соединения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L02BA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антиэстрогены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тамоксифен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фулвестрант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L02BB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антиандрогены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апалутамид</w:t>
            </w:r>
            <w:r w:rsidR="00097A5C">
              <w:rPr>
                <w:noProof/>
                <w:position w:val="-10"/>
                <w:sz w:val="18"/>
                <w:szCs w:val="18"/>
              </w:rPr>
              <w:drawing>
                <wp:inline distT="0" distB="0" distL="0" distR="0">
                  <wp:extent cx="95250" cy="209550"/>
                  <wp:effectExtent l="19050" t="0" r="0" b="0"/>
                  <wp:docPr id="42" name="Рисунок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бикалутамид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даролутамид</w:t>
            </w:r>
            <w:r w:rsidR="00097A5C">
              <w:rPr>
                <w:noProof/>
                <w:position w:val="-10"/>
                <w:sz w:val="18"/>
                <w:szCs w:val="18"/>
              </w:rPr>
              <w:drawing>
                <wp:inline distT="0" distB="0" distL="0" distR="0">
                  <wp:extent cx="95250" cy="209550"/>
                  <wp:effectExtent l="19050" t="0" r="0" b="0"/>
                  <wp:docPr id="43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флутамид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энзалутамид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L02BG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ингибиторы ароматазы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анастрозол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L02BX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другие антагонисты гормонов и родственные соединения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абиратерон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дегареликс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L03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иммуностимуляторы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L03A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иммуностимуляторы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L03AA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колониестимулирующие факторы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филграстим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пэгфилграстим</w:t>
            </w:r>
            <w:r w:rsidR="00097A5C">
              <w:rPr>
                <w:noProof/>
                <w:position w:val="-10"/>
                <w:sz w:val="18"/>
                <w:szCs w:val="18"/>
              </w:rPr>
              <w:drawing>
                <wp:inline distT="0" distB="0" distL="0" distR="0">
                  <wp:extent cx="95250" cy="209550"/>
                  <wp:effectExtent l="19050" t="0" r="0" b="0"/>
                  <wp:docPr id="44" name="Рисунок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эмпэгфилграстим</w:t>
            </w:r>
            <w:r w:rsidR="00097A5C">
              <w:rPr>
                <w:noProof/>
                <w:position w:val="-10"/>
                <w:sz w:val="18"/>
                <w:szCs w:val="18"/>
              </w:rPr>
              <w:drawing>
                <wp:inline distT="0" distB="0" distL="0" distR="0">
                  <wp:extent cx="95250" cy="209550"/>
                  <wp:effectExtent l="19050" t="0" r="0" b="0"/>
                  <wp:docPr id="45" name="Рисунок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L03AB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интерфероны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интерферон альфа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жидкие лекарственные формы для местного назального, и (или) местного офтальмологического, и (или) парентерального, и (или) парентерального субконъюнктивального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мягкие лекарственные формы для местного и наружного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мягкие лекарственные формы для местного ректального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формы, предназначенные для приготовления жидких лекарственных форм для ингаляционного, и (или) местного назального, и (или) местного офтальмологического, и (или) парентерального, и (или) парентерального субконъюнктивального применения, и (или) приема внутрь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интерферон бета-1a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интерферон бета-1b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интерферон гамма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пэгинтерферон альфа-2b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пэгинтерферон бета-1a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сампэгинтерферон бета-1a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L03AX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другие иммуностимуляторы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азоксимера бромид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местного и (или)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мягкие лекарственные формы для </w:t>
            </w:r>
            <w:r>
              <w:rPr>
                <w:sz w:val="18"/>
                <w:szCs w:val="18"/>
              </w:rPr>
              <w:lastRenderedPageBreak/>
              <w:t xml:space="preserve">местного вагинального и (или) ректального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вакцина для лечения рака мочевого пузыря БЦЖ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глатирамера ацетат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глутамил-цистеинил-глицин динатрия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L04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иммунодепрессанты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L04A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иммунодепрессанты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L04AA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селективные иммунодепрессанты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абатацепт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алемтузумаб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апремиласт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дивозилимаб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иммуноглобулин антитимоцитарный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иммуноглобулин антитимоцитарный лошадиный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кладрибин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микофенолата мофетил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микофеноловая кислота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модифицированным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окрелизумаб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сипонимод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терифлуномид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финголимод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экулизумаб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L04AB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ингибиторы фактора некроза опухоли альфа (ФНО-альфа)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адалимумаб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голимумаб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инфликсимаб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цертолизумаба пэгол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этанерцепт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L04AC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ингибиторы интерлейкинов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анакинра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</w:t>
            </w:r>
            <w:r>
              <w:rPr>
                <w:sz w:val="18"/>
                <w:szCs w:val="18"/>
              </w:rPr>
              <w:lastRenderedPageBreak/>
              <w:t xml:space="preserve">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базиликсимаб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гуселькумаб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иксекизумаб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канакинумаб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левилимаб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нетакимаб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олокизумаб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рисанкизумаб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секукинумаб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тоцилизумаб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устекинумаб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применения, за исключением концентрата для приготовления раствора для инфузий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гофликицепт</w:t>
            </w:r>
            <w:r w:rsidR="00097A5C">
              <w:rPr>
                <w:noProof/>
                <w:position w:val="-10"/>
                <w:sz w:val="18"/>
                <w:szCs w:val="18"/>
              </w:rPr>
              <w:drawing>
                <wp:inline distT="0" distB="0" distL="0" distR="0">
                  <wp:extent cx="95250" cy="209550"/>
                  <wp:effectExtent l="19050" t="0" r="0" b="0"/>
                  <wp:docPr id="46" name="Рисунок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L04AD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ингибиторы кальциневрина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такролимус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мягкие лекарственные формы для наружного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или модифицированным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циклоспорин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жидкие лекарственные формы для приема внутрь;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</w:tbl>
    <w:p w:rsidR="00793C50" w:rsidRDefault="00793C5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793C50" w:rsidRDefault="00793C50">
      <w:pPr>
        <w:pStyle w:val="FORMATTEXT"/>
      </w:pPr>
    </w:p>
    <w:tbl>
      <w:tblPr>
        <w:tblW w:w="0" w:type="auto"/>
        <w:tblInd w:w="28" w:type="dxa"/>
        <w:tblLayout w:type="fixed"/>
        <w:tblCellMar>
          <w:left w:w="90" w:type="dxa"/>
          <w:right w:w="90" w:type="dxa"/>
        </w:tblCellMar>
        <w:tblLook w:val="0000"/>
      </w:tblPr>
      <w:tblGrid>
        <w:gridCol w:w="1365"/>
        <w:gridCol w:w="4035"/>
        <w:gridCol w:w="5925"/>
        <w:gridCol w:w="3540"/>
      </w:tblGrid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L04AF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ингибиторы Янус-киназ (JAK)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барицитиниб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тофацитиниб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упадацитиниб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модифицированным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L04AG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моноклональные антитела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анифролумаб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белимумаб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применения, за исключением раствора для подкожного введения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ведолизумаб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натализумаб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L04AK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ингибиторы дигидрооротатдегидрогеназы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лефлуномид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L04AX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другие иммунодепрессанты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азатиоприн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диметилфумарат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модифицированным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леналидомид</w:t>
            </w:r>
            <w:r w:rsidR="00097A5C">
              <w:rPr>
                <w:noProof/>
                <w:position w:val="-10"/>
                <w:sz w:val="18"/>
                <w:szCs w:val="18"/>
              </w:rPr>
              <w:drawing>
                <wp:inline distT="0" distB="0" distL="0" distR="0">
                  <wp:extent cx="95250" cy="209550"/>
                  <wp:effectExtent l="19050" t="0" r="0" b="0"/>
                  <wp:docPr id="47" name="Рисунок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пирфенидон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помалидомид</w:t>
            </w:r>
            <w:r w:rsidR="00097A5C">
              <w:rPr>
                <w:noProof/>
                <w:position w:val="-10"/>
                <w:sz w:val="18"/>
                <w:szCs w:val="18"/>
              </w:rPr>
              <w:drawing>
                <wp:inline distT="0" distB="0" distL="0" distR="0">
                  <wp:extent cx="95250" cy="209550"/>
                  <wp:effectExtent l="19050" t="0" r="0" b="0"/>
                  <wp:docPr id="48" name="Рисунок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костно-мышечная система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M01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противовоспалительные и противоревматические препараты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M01A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нестероидные противовоспалительные и противоревматические препараты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M01AB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производные уксусной кислоты и родственные соединения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диклофенак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жидкие лекарственные формы для местного офтальмологического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твердые лекарственные формы для приема внутрь с обычным или модифицированным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кеторолак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M01AE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производные пропионовой кислоты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декскетопрофен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ибупрофен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жидкие лекарственные формы для приема внутрь;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мягкие лекарственные формы для местного ректального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мягкие лекарственные формы для наружного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или модифицированным высвобождением;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формы, предназначенные для приготовления жидких лекарственных форм для приема внутрь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кетопрофен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мягкие лекарственные формы для местного ректального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</w:t>
            </w:r>
            <w:r>
              <w:rPr>
                <w:sz w:val="18"/>
                <w:szCs w:val="18"/>
              </w:rPr>
              <w:lastRenderedPageBreak/>
              <w:t xml:space="preserve">приема внутрь с обычным или модифицированным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M01C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базисные противоревматические средства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M01CC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пеницилламин и подобные средства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пеницилламин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M03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миорелаксанты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M03A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миорелаксанты периферического действия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M03AB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производные холина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суксаметония йодид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суксаметония хлорид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M03AC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другие четвертичные аммониевые соединения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пипекурония бромид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рокурония бромид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M03AX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другие миорелаксанты периферического действия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ботулинический токсин типа A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ботулинический токсин типа A-гемагглютинин комплекс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M03B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миорелаксанты центрального действия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M03BX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другие миорелаксанты центрального действия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баклофен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интратекального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тизанидин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</w:t>
            </w:r>
            <w:r>
              <w:rPr>
                <w:sz w:val="18"/>
                <w:szCs w:val="18"/>
              </w:rPr>
              <w:lastRenderedPageBreak/>
              <w:t xml:space="preserve">приема внутрь с обычным или модифицированным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M04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противоподагрические препараты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M04A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противоподагрические препараты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M04AA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препараты, ингибирующие синтез мочевой кислоты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аллопуринол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M05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препараты для лечения заболеваний костей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M05B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препараты, влияющие на структуру и минерализацию костей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M05BA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бисфосфонаты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алендроновая кислота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золедроновая кислота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M05BX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другие препараты, влияющие на структуру и минерализацию костей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деносумаб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стронция ранелат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формы, предназначенные для приготовления жидких лекарственных форм для приема внутрь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M09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другие препараты для лечения заболеваний костно-мышечной системы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M09A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другие препараты для лечения заболеваний костно-мышечной системы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M09AX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прочие препараты для лечения заболеваний костно-мышечной системы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нусинерсен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интратекального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рисдиплам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формы, </w:t>
            </w:r>
            <w:r>
              <w:rPr>
                <w:sz w:val="18"/>
                <w:szCs w:val="18"/>
              </w:rPr>
              <w:lastRenderedPageBreak/>
              <w:t xml:space="preserve">предназначенные для приготовления жидких лекарственных форм для приема внутрь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N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нервная система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N01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анестетики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N01A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общие анестетики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N01AB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галогенированные углеводороды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галотан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ингаляционного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десфлуран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ингаляционного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севофлуран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ингаляционного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N01AF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барбитураты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тиопентал натрия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N01AH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опиоидные анальгетики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тримеперидин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N01AX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другие общие анестетики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динитрогена оксид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ингаляционного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кетамин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натрия оксибутират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пропофол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N01B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местные анестетики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N01BA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эфиры аминобензойной кислоты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прокаин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N01BB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амиды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бупивакаин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или парентерального интратекального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левобупивакаин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лидокаин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жидкие лекарственные формы для местного офтальмологического и (или) наружного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ропивакаин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N02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анальгетики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N02A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опиоиды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N02AA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природные алкалоиды опия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морфин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жидкие лекарственные формы для приема внутрь;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или модифицированным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налоксон + оксикодон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модифицированным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N02AB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производные фенилпиперидина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фентанил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мягкие лекарственные формы для </w:t>
            </w:r>
            <w:r>
              <w:rPr>
                <w:sz w:val="18"/>
                <w:szCs w:val="18"/>
              </w:rPr>
              <w:lastRenderedPageBreak/>
              <w:t xml:space="preserve">наружного трансдермального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пропионилфенилэтоксиэтилпиперидин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местного подъязычного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N02AE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производные орипавина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бупренорфин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N02AX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другие опиоиды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тапентадол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модифицированным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трамадол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или модифицированным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N02B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другие анальгетики и антипиретики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N02BA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салициловая кислота и ее производные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ацетилсалициловая кислота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или модифицированным высвобождением, за исключением таблеток шипучих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N02BE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анилиды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парацетамол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жидкие лекарственные формы для приема внутрь;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мягкие лекарственные формы для местного ректального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N02BF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габапентиноиды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прегабалин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N03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противоэпилептические средства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N03A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противоэпилептические средства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N03AA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барбитураты и их производные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бензобарбитал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фенобарбитал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N03AB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производные гидантоина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фенитоин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N03AD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производные сукцинимида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этосуксимид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N03AE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производные бензодиазепина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клоназепам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N03AF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производные карбоксамида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карбамазепин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или модифицированным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окскарбазепин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жидкие лекарственные формы для приема внутрь;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N03AG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производные жирных кислот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вальпроевая кислота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жидкие лекарственные формы для приема внутрь;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</w:t>
            </w:r>
            <w:r>
              <w:rPr>
                <w:sz w:val="18"/>
                <w:szCs w:val="18"/>
              </w:rPr>
              <w:lastRenderedPageBreak/>
              <w:t xml:space="preserve">приема внутрь с модифицированным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N03AX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другие противоэпилептические средства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бриварацетам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лакосамид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леветирацетам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жидкие лекарственные формы для приема внутрь;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перампанел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топирамат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N04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противопаркинсонические средства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</w:tbl>
    <w:p w:rsidR="00793C50" w:rsidRDefault="00793C5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793C50" w:rsidRDefault="00793C50">
      <w:pPr>
        <w:pStyle w:val="FORMATTEXT"/>
      </w:pPr>
    </w:p>
    <w:tbl>
      <w:tblPr>
        <w:tblW w:w="0" w:type="auto"/>
        <w:tblInd w:w="28" w:type="dxa"/>
        <w:tblLayout w:type="fixed"/>
        <w:tblCellMar>
          <w:left w:w="90" w:type="dxa"/>
          <w:right w:w="90" w:type="dxa"/>
        </w:tblCellMar>
        <w:tblLook w:val="0000"/>
      </w:tblPr>
      <w:tblGrid>
        <w:gridCol w:w="1365"/>
        <w:gridCol w:w="4035"/>
        <w:gridCol w:w="5925"/>
        <w:gridCol w:w="3540"/>
      </w:tblGrid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N04A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антихолинергические средства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N04AA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третичные амины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бипериден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</w:t>
            </w:r>
            <w:r>
              <w:rPr>
                <w:sz w:val="18"/>
                <w:szCs w:val="18"/>
              </w:rPr>
              <w:lastRenderedPageBreak/>
              <w:t xml:space="preserve">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тригексифенидил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N04B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дофаминергические средства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N04BA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ДОФА и его производные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леводопа + [бенсеразид]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или модифицированным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леводопа + [карбидопа]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N04BB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производные адамантана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амантадин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N04BC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агонисты дофаминовых рецепторов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бромокриптин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пирибедил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модифицированным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прамипексол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или модифицированным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N05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психолептики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N05A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антипсихотические средства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N05AA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алифатические производные фенотиазина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левомепромазин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хлорпромазин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N05AB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пиперазиновые производные фенотиазина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перфеназин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трифлуоперазин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флуфеназин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N05AC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пиперидиновые производные фенотиазина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перициазин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жидкие лекарственные формы для приема внутрь;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тиоридазин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N05AD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производные бутирофенона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галоперидол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жидкие лекарственные формы для приема внутрь;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дроперидол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N05AE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производные индола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луразидон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сертиндол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N05AF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производные тиоксантена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зуклопентиксол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флупентиксол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N05AH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диазепины, оксазепины, тиазепины и оксепины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кветиапин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или модифицированным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оланзапин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формы, диспергируемые в полости рта перед проглатыванием;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N05AL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бензамиды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сульпирид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N05AX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другие антипсихотические средства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карипразин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палиперидон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модифицированным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рисперидон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жидкие лекарственные формы для приема внутрь;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формы, диспергируемые в полости рта перед проглатыванием;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рассасывания в полости рта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N05B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анксиолитические средства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N05BA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производные бензодиазепина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диазепам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лоразепам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</w:t>
            </w:r>
            <w:r>
              <w:rPr>
                <w:sz w:val="18"/>
                <w:szCs w:val="18"/>
              </w:rPr>
              <w:lastRenderedPageBreak/>
              <w:t xml:space="preserve">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оксазепам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N05BB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производные дифенилметана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гидроксизин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N05BX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другие анксиолитические средства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бромдигидрохлорфенилбензодиазепин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формы, диспергируемые в полости рта перед проглатыванием;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N05C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снотворные и седативные средства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N05CD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производные бензодиазепина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мидазолам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нитразепам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N05CF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бензодиазепиноподобные средства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зопиклон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N06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психоаналептики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N06A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антидепрессанты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N06AA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неселективные ингибиторы обратного захвата моноаминов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амитриптилин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имипрамин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кломипрамин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или модифицированным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N06AB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селективные ингибиторы обратного захвата серотонина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пароксетин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жидкие лекарственные формы для приема внутрь;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сертралин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флуоксетин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N06AX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другие антидепрессанты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агомелатин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пипофезин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N06B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психостимуляторы, средства, применяемые при синдроме дефицита внимания с гиперактивностью, и ноотропные средства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N06BC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производные ксантина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кофеин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жидкие лекарственные формы для парентерального и (или) субконъюнктивального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N06BX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другие психостимуляторы и ноотропные средства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винпоцетин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глицин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местного подъязычного и (или) защечного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метионил-глутамил-гистидил-фенилаланил-пролил-глицил-пролин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жидкие лекарственные формы для местного назального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пирацетам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полипептиды коры головного мозга скота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фонтурацетам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пептиды головного мозга свиньи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цитиколин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N06D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средства для лечения деменции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N06DA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антихолинэстеразные средства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галантамин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или </w:t>
            </w:r>
            <w:r>
              <w:rPr>
                <w:sz w:val="18"/>
                <w:szCs w:val="18"/>
              </w:rPr>
              <w:lastRenderedPageBreak/>
              <w:t xml:space="preserve">модифицированным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ривастигмин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жидкие лекарственные формы для приема внутрь;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мягкие лекарственные формы для наружного трансдермального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N06DX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другие средства для лечения деменции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мемантин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жидкие лекарственные формы для приема внутрь;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N07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другие средства для лечения заболеваний нервной системы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N07A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парасимпатомиметики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N07AA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антихолинэстеразные средства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неостигмина метилсульфат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пиридостигмина бромид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N07AX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другие парасимпатомиметики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холина альфосцерат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жидкие лекарственные формы для приема внутрь;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</w:t>
            </w:r>
            <w:r>
              <w:rPr>
                <w:sz w:val="18"/>
                <w:szCs w:val="18"/>
              </w:rPr>
              <w:lastRenderedPageBreak/>
              <w:t xml:space="preserve">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N07B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средства, применяемые при аддиктивных расстройствах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N07BB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средства, применяемые при алкогольной зависимости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налтрексон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N07C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препараты для лечения головокружения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N07CA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препараты для лечения головокружения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бетагистин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N07X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другие средства для лечения заболеваний нервной системы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</w:tbl>
    <w:p w:rsidR="00793C50" w:rsidRDefault="00793C5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793C50" w:rsidRDefault="00793C50">
      <w:pPr>
        <w:pStyle w:val="FORMATTEXT"/>
      </w:pPr>
    </w:p>
    <w:tbl>
      <w:tblPr>
        <w:tblW w:w="0" w:type="auto"/>
        <w:tblInd w:w="28" w:type="dxa"/>
        <w:tblLayout w:type="fixed"/>
        <w:tblCellMar>
          <w:left w:w="90" w:type="dxa"/>
          <w:right w:w="90" w:type="dxa"/>
        </w:tblCellMar>
        <w:tblLook w:val="0000"/>
      </w:tblPr>
      <w:tblGrid>
        <w:gridCol w:w="1365"/>
        <w:gridCol w:w="4035"/>
        <w:gridCol w:w="5925"/>
        <w:gridCol w:w="3540"/>
      </w:tblGrid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N07XX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другие средства для лечения заболеваний нервной системы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инозин + никотинамид + рибофлавин + янтарная кислота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тетрабеназин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этилметилгидроксипиридина сукцинат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фампридин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модифицированным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P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противопаразитарные средства, инсектициды и репелленты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P01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противопротозойные средства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P01B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противомалярийные средства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P01BA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аминохинолины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гидроксихлорохин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P01BC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метанолхинолины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мефлохин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P02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антигельминтные средства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P02B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средства для лечения трематодозов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P02BA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производные хинолина и родственные соединения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празиквантел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P02C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средства для лечения нематодозов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P02CA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производные бензимидазола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мебендазол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P02CC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производные тетрагидропиримидина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пирантел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жидкие лекарственные формы для приема внутрь;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P02CE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производные имидазотиазола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левамизол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P03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средства для уничтожения эктопаразитов (включая чесоточного клеща), инсектициды и </w:t>
            </w:r>
            <w:r>
              <w:rPr>
                <w:sz w:val="18"/>
                <w:szCs w:val="18"/>
              </w:rPr>
              <w:lastRenderedPageBreak/>
              <w:t xml:space="preserve">репелленты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P03A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средства для уничтожения эктопаразитов, включая чесоточного клеща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P03AX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другие средства для уничтожения эктопаразитов, включая чесоточного клеща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бензилбензоат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жидкие лекарственные формы для наружного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мягкие лекарственные формы для наружного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дыхательная система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R01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препараты для лечения заболеваний носа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R01A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деконгестанты и другие препараты для местного применения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R01AA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симпатомиметики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ксилометазолин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жидкие лекарственные формы для местного назального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R02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препараты для лечения заболеваний горла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R02A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препараты для лечения заболеваний горла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R02AA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антисептики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йод + калия йодид + глицерол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жидкие лекарственные формы для местного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R03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средства для лечения обструктивных заболеваний дыхательных путей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R03A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адренергические средства для ингаляционного введения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R03AC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селективные бета2-адреномиметики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индакатерол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ингаляционного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сальбутамол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ингаляционного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формотерол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ингаляционного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R03AK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адренергические средства в комбинации с глюкокортикоидами или другими средствами, кроме антихолинергических средств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беклометазон + формотерол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ингаляционного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будесонид + формотерол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ингаляционного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вилантерол + флутиказона фуроат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ингаляционного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салметерол + флутиказон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ингаляционного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R03AL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адренергические средства в комбинации с антихолинергическими средствами, включая тройные комбинации с глюкокортикостероидами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аклидиния бромид + формотерол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ингаляционного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беклометазон + гликопиррония бромид + формотерол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ингаляционного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будесонид + гликопиррония бромид + формотерол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ингаляционного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вилантерол + умеклидиния бромид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ингаляционного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вилантерол + умеклидиния бромид + флутиказона фуроат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ингаляционного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гликопиррония бромид + индакатерол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ингаляционного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гликопиррония бромид + индакатерол + мометазон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ингаляционного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ипратропия бромид + фенотерол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ингаляционного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олодатерол + тиотропия бромид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ингаляционного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R03B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другие средства для ингаляционного введения, применяемые для лечения обструктивных заболеваний дыхательных путей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R03BA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глюкокортикоиды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беклометазон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жидкие лекарственные формы для местного назального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ингаляционного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будесонид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жидкие лекарственные формы для местного назального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ингаляционного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модифицированным высвобождением, за исключением гранул кишечнорастворимых и таблеток кишечнорастворимых с пролонгированным высвобождением, покрытых пленочной оболочкой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R03BB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антихолинергические средства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аклидиния бромид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ингаляционного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гликопиррония бромид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ингаляционного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ипратропия бромид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ингаляционного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тиотропия бромид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ингаляционного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R03BC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противоаллергические средства, кроме глюкокортикоидов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кромоглициевая кислота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жидкие лекарственные формы для местного офтальмологического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ингаляционного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R03D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другие средства системного действия для лечения обструктивных заболеваний дыхательных путей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R03DA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ксантины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аминофиллин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R03DX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прочие средства системного действия для лечения обструктивных заболеваний дыхательных путей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бенрализумаб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меполизумаб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омализумаб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тезепелумаб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R05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препараты, применяемые при кашле и простудных заболеваниях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R05C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отхаркивающие средства, кроме комбинаций с противокашлевыми средствами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R05CB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муколитические средства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амброксол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жидкие лекарственные формы для приема внутрь и (или) ингаляционного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формы, диспергируемые в растворителе для приема внутрь;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рассасывания в полости рта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ацетилцистеин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жидкие лекарственные формы для приема внутрь;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ингаляционного и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формы, диспергируемые или растворяемые в растворителе для приема внутрь;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формы, предназначенные для приготовления жидких лекарственных форм для приема внутрь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дорназа альфа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ингаляционного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R06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антигистаминные средства системного действия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R06A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антигистаминные средства системного действия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R06AA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эфиры алкиламинов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дифенгидрамин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R06AC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замещенные этилендиамины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хлоропирамин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R06AE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производные пиперазина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цетиризин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жидкие лекарственные формы для приема внутрь;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R06AX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другие антигистаминные средства системного действия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лоратадин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жидкие лекарственные формы для приема внутрь;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R07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другие препараты для лечения заболеваний дыхательной системы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R07A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другие препараты для лечения заболеваний дыхательной системы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R07AA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легочные сурфактанты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берактант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эндотрахеального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порактант альфа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эндотрахеального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таурактант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формы, предназначенные для приготовления жидких лекарственных форм для ингаляционного, и (или) эндобронхиального, и (или) эндотрахеального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R07AX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прочие препараты для лечения заболеваний дыхательной системы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ивакафтор + лумакафтор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тирозил-D-аланил-глицил-фенилаланил-лейцил-аргинина сукцинат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ингаляционного и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органы чувств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S01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средства, применяемые в офтальмологии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S01A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противомикробные средства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S01AA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антибиотики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тетрациклин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мягкие лекарственные формы для местного офтальмологического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S01E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противоглаукомные препараты и миотические средства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S01EB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парасимпатомиметики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пилокарпин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жидкие лекарственные формы для местного офтальмологического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S01EC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ингибиторы карбоангидразы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ацетазоламид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дорзоламид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жидкие лекарственные формы для местного офтальмологического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S01ED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бета-адреноблокаторы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тимолол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жидкие лекарственные формы для местного офтальмологического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S01EE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аналоги простагландинов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тафлупрост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жидкие лекарственные формы для местного офтальмологического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S01F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мидриатические и циклоплегические средства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S01FA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антихолинергические средства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тропикамид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жидкие лекарственные формы для местного офтальмологического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S01H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местные анестетики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S01HA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местные анестетики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оксибупрокаин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жидкие лекарственные формы для местного офтальмологического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S01K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средства, применяемые в хирургии глаза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S01KA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вязкоупругие вещества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гипромеллоза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жидкие лекарственные формы для местного офтальмологического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S01L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средства, применяемые при заболеваниях сосудистой оболочки глаза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S01LA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средства, препятствующие неоваскуляризации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бролуцизумаб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внутриглазного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ранибизумаб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внутриглазного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S02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средства для лечения заболеваний уха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S02A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противомикробные средства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</w:tbl>
    <w:p w:rsidR="00793C50" w:rsidRDefault="00793C5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793C50" w:rsidRDefault="00793C50">
      <w:pPr>
        <w:pStyle w:val="FORMATTEXT"/>
      </w:pPr>
    </w:p>
    <w:tbl>
      <w:tblPr>
        <w:tblW w:w="0" w:type="auto"/>
        <w:tblInd w:w="28" w:type="dxa"/>
        <w:tblLayout w:type="fixed"/>
        <w:tblCellMar>
          <w:left w:w="90" w:type="dxa"/>
          <w:right w:w="90" w:type="dxa"/>
        </w:tblCellMar>
        <w:tblLook w:val="0000"/>
      </w:tblPr>
      <w:tblGrid>
        <w:gridCol w:w="1365"/>
        <w:gridCol w:w="4035"/>
        <w:gridCol w:w="5925"/>
        <w:gridCol w:w="3540"/>
      </w:tblGrid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S02AA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противомикробные средства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рифамицин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жидкие лекарственные формы для местного ушного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прочие средства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V01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аллергены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V01A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аллергены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V01AA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экстракты аллергенов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аллергены бактерий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аллерген бактерий (туберкулезный рекомбинантный)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V03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прочие лечебные средства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V03A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прочие лечебные средства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V03AB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антидоты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димеркаптопропансульфонат натрия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калий-железо гексацианоферрат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кальция тринатрия пентетат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ингаляционного и (или)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карбоксим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налоксон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натрия тиосульфат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протамина сульфат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сугаммадекс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цинка бисвинилимидазола диацетат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V03AC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железосвязывающие средства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деферазирокс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формы, диспергируемые в растворителе для приема внутрь;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</w:t>
            </w:r>
            <w:r>
              <w:rPr>
                <w:sz w:val="18"/>
                <w:szCs w:val="18"/>
              </w:rPr>
              <w:lastRenderedPageBreak/>
              <w:t xml:space="preserve">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V03AE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средства для лечения гиперкалиемии и гиперфосфатемии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кальция полистиролсульфонат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формы, предназначенные для приготовления жидких лекарственных форм для приема внутрь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комплекс железа (III) оксигидроксида, сахарозы и крахмала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формы, требующие разжевывания перед проглатыванием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севеламер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V03AF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средства, снижающие токсичность противоопухолевой терапии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кальция фолинат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месна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V06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лечебное питание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V06D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другие продукты лечебного питания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V06DD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аминокислоты, включая комбинации с полипептидами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аминокислоты для парентерального питания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аминокислоты и их смеси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кетоаналоги аминокислот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V06DE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аминокислоты/углеводы/минеральные вещества/витамины, комбинации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аминокислоты для парентерального питания + прочие препараты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V07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прочие нелечебные средства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V07A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прочие нелечебные средства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V07AB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растворители и разбавители, включая ирригационные растворы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вода для инъекций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жидкие лекарственные формы, предназначенные для приготовления жидких лекарственных форм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V08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контрастные средства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V08A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рентгеноконтрастные средства, содержащие йод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V08AA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водорастворимые нефротропные высокоосмолярные рентгеноконтрастные средства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натрия амидотризоат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V08AB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водорастворимые нефротропные низкоосмолярные рентгеноконтрастные средства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йоверсол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йогексол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местного ректального применения, и (или) парентерального применения, и (или) приема внутрь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йомепрол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йопромид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V08B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рентгеноконтрастные средства, кроме йодсодержащих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V08BA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рентгеноконтрастные средства, содержащие бария сульфат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бария сульфат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формы, предназначенные для приготовления жидких лекарственных форм для приема внутрь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V08C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контрастные средства для магнитно-резонансной томографии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V08CA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парамагнитные контрастные средства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гадобеновая кислота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гадобутрол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гадодиамид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гадоксетовая кислота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гадопентетовая кислота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гадотеридол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гадотеровая кислота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V09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диагностические радиофармацевтические средства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меброфенин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пентатех 99mTc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пирфотех 99mTc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технеция (99mTc) оксабифор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технеция (99mTc) фитат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V10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терапевтические радиофармацевтические средства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V10B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радиофармацевтические средства для уменьшения боли при новообразованиях костной ткани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V10BX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разные радиофармацевтические средства для уменьшения боли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стронция хлорид 89Sr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V10X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другие терапевтические радиофармацевтические средства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V10XX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другие терапевтические радиофармацевтические средства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радия хлорид [223 Ra]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</w:tbl>
    <w:p w:rsidR="00793C50" w:rsidRDefault="00793C5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793C50" w:rsidRDefault="00793C50">
      <w:pPr>
        <w:pStyle w:val="FORMATTEXT"/>
        <w:jc w:val="both"/>
      </w:pPr>
      <w:r>
        <w:t xml:space="preserve">_________________ </w:t>
      </w:r>
    </w:p>
    <w:p w:rsidR="00793C50" w:rsidRDefault="00097A5C">
      <w:pPr>
        <w:pStyle w:val="FORMATTEXT"/>
        <w:ind w:firstLine="568"/>
        <w:jc w:val="both"/>
      </w:pPr>
      <w:r>
        <w:rPr>
          <w:noProof/>
          <w:position w:val="-9"/>
        </w:rPr>
        <w:drawing>
          <wp:inline distT="0" distB="0" distL="0" distR="0">
            <wp:extent cx="76200" cy="200025"/>
            <wp:effectExtent l="19050" t="0" r="0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93C50">
        <w:rPr>
          <w:i/>
          <w:iCs/>
        </w:rPr>
        <w:t>Перечень является базовым минимальным.</w:t>
      </w:r>
      <w:r w:rsidR="00793C50">
        <w:t xml:space="preserve"> </w:t>
      </w:r>
    </w:p>
    <w:p w:rsidR="00793C50" w:rsidRDefault="00097A5C">
      <w:pPr>
        <w:pStyle w:val="FORMATTEXT"/>
        <w:ind w:firstLine="568"/>
        <w:jc w:val="both"/>
      </w:pPr>
      <w:r>
        <w:rPr>
          <w:noProof/>
          <w:position w:val="-9"/>
        </w:rPr>
        <w:drawing>
          <wp:inline distT="0" distB="0" distL="0" distR="0">
            <wp:extent cx="85725" cy="200025"/>
            <wp:effectExtent l="19050" t="0" r="9525" b="0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93C50">
        <w:rPr>
          <w:i/>
          <w:iCs/>
        </w:rPr>
        <w:t>Лекарственные препараты, назначаемые по решению врачебной комиссии медицинской организации, участвующей в реализации Территориальной программы государственных гарантий бесплатного оказания гражданам медицинской помощи в городе Москве на 2026 год и на плановый период 2027 и 2028 годов.</w:t>
      </w:r>
      <w:r w:rsidR="00793C50">
        <w:t xml:space="preserve"> </w:t>
      </w:r>
    </w:p>
    <w:sectPr w:rsidR="00793C50">
      <w:headerReference w:type="default" r:id="rId12"/>
      <w:footerReference w:type="default" r:id="rId13"/>
      <w:type w:val="continuous"/>
      <w:pgSz w:w="16840" w:h="11907" w:orient="landscape"/>
      <w:pgMar w:top="850" w:right="567" w:bottom="1134" w:left="567" w:header="280" w:footer="28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531F" w:rsidRDefault="00AE531F">
      <w:pPr>
        <w:spacing w:after="0" w:line="240" w:lineRule="auto"/>
      </w:pPr>
      <w:r>
        <w:separator/>
      </w:r>
    </w:p>
  </w:endnote>
  <w:endnote w:type="continuationSeparator" w:id="0">
    <w:p w:rsidR="00AE531F" w:rsidRDefault="00AE5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, sans-serif">
    <w:altName w:val="Arial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C50" w:rsidRDefault="00793C50">
    <w:pPr>
      <w:widowControl w:val="0"/>
      <w:pBdr>
        <w:top w:val="single" w:sz="4" w:space="1" w:color="auto"/>
      </w:pBdr>
      <w:autoSpaceDE w:val="0"/>
      <w:autoSpaceDN w:val="0"/>
      <w:adjustRightInd w:val="0"/>
      <w:spacing w:after="0" w:line="240" w:lineRule="auto"/>
      <w:jc w:val="right"/>
      <w:rPr>
        <w:rFonts w:ascii="Arial, sans-serif" w:hAnsi="Arial, sans-serif" w:cs="Arial, sans-serif"/>
        <w:sz w:val="16"/>
        <w:szCs w:val="16"/>
      </w:rPr>
    </w:pPr>
    <w:r>
      <w:rPr>
        <w:rFonts w:ascii="Arial, sans-serif" w:hAnsi="Arial, sans-serif" w:cs="Arial, sans-serif"/>
        <w:sz w:val="16"/>
        <w:szCs w:val="16"/>
      </w:rPr>
      <w:t xml:space="preserve">Внимание! Документ приводится полностью с приложениями Внимание! О порядке применения документа см. ярлык </w:t>
    </w:r>
    <w:r>
      <w:rPr>
        <w:rFonts w:cs="Arial, sans-serif"/>
        <w:sz w:val="16"/>
        <w:szCs w:val="16"/>
      </w:rPr>
      <w:t>"Примечания"</w:t>
    </w:r>
    <w:r>
      <w:rPr>
        <w:rFonts w:ascii="Arial, sans-serif" w:hAnsi="Arial, sans-serif" w:cs="Arial, sans-serif"/>
        <w:sz w:val="16"/>
        <w:szCs w:val="16"/>
      </w:rPr>
      <w:t xml:space="preserve"> Внимание! Документ официально опубликован. См. </w:t>
    </w:r>
    <w:r>
      <w:rPr>
        <w:rFonts w:cs="Arial, sans-serif"/>
        <w:sz w:val="16"/>
        <w:szCs w:val="16"/>
      </w:rPr>
      <w:t>"Статус"</w:t>
    </w:r>
  </w:p>
  <w:p w:rsidR="00793C50" w:rsidRDefault="00793C50">
    <w:pPr>
      <w:widowControl w:val="0"/>
      <w:pBdr>
        <w:top w:val="single" w:sz="4" w:space="1" w:color="auto"/>
      </w:pBdr>
      <w:autoSpaceDE w:val="0"/>
      <w:autoSpaceDN w:val="0"/>
      <w:adjustRightInd w:val="0"/>
      <w:spacing w:after="0" w:line="240" w:lineRule="auto"/>
      <w:rPr>
        <w:rFonts w:ascii="Arial, sans-serif" w:hAnsi="Arial, sans-serif" w:cs="Arial, sans-serif"/>
        <w:sz w:val="16"/>
        <w:szCs w:val="16"/>
      </w:rPr>
    </w:pPr>
    <w:r>
      <w:rPr>
        <w:rFonts w:ascii="Arial, sans-serif" w:hAnsi="Arial, sans-serif"/>
        <w:sz w:val="24"/>
        <w:szCs w:val="24"/>
      </w:rPr>
      <w:t xml:space="preserve"> </w:t>
    </w:r>
    <w:r>
      <w:rPr>
        <w:rFonts w:ascii="Arial, sans-serif" w:hAnsi="Arial, sans-serif" w:cs="Arial, sans-serif"/>
        <w:sz w:val="16"/>
        <w:szCs w:val="16"/>
      </w:rPr>
      <w:t xml:space="preserve"> ИС «Кодекс: 6 поколение» Интранет </w:t>
    </w:r>
  </w:p>
  <w:p w:rsidR="00793C50" w:rsidRDefault="00793C50">
    <w:r>
      <w:rPr>
        <w:rFonts w:ascii="Arial, sans-serif" w:hAnsi="Arial, sans-serif"/>
        <w:sz w:val="24"/>
        <w:szCs w:val="24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531F" w:rsidRDefault="00AE531F">
      <w:pPr>
        <w:spacing w:after="0" w:line="240" w:lineRule="auto"/>
      </w:pPr>
      <w:r>
        <w:separator/>
      </w:r>
    </w:p>
  </w:footnote>
  <w:footnote w:type="continuationSeparator" w:id="0">
    <w:p w:rsidR="00AE531F" w:rsidRDefault="00AE5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C50" w:rsidRDefault="00793C50">
    <w:pPr>
      <w:widowControl w:val="0"/>
      <w:autoSpaceDE w:val="0"/>
      <w:autoSpaceDN w:val="0"/>
      <w:adjustRightInd w:val="0"/>
      <w:spacing w:after="0" w:line="240" w:lineRule="auto"/>
      <w:rPr>
        <w:rFonts w:ascii="Arial, sans-serif" w:hAnsi="Arial, sans-serif" w:cs="Arial, sans-serif"/>
        <w:sz w:val="16"/>
        <w:szCs w:val="16"/>
      </w:rPr>
    </w:pPr>
    <w:r>
      <w:rPr>
        <w:rFonts w:ascii="Arial, sans-serif" w:hAnsi="Arial, sans-serif" w:cs="Arial, sans-serif"/>
        <w:sz w:val="16"/>
        <w:szCs w:val="16"/>
      </w:rPr>
      <w:t>О внесении изменений в постановление Правительства Москвы от 30 декабря 2025 г. № 3389-ПП</w:t>
    </w:r>
  </w:p>
  <w:p w:rsidR="00793C50" w:rsidRDefault="00793C50">
    <w:pPr>
      <w:widowControl w:val="0"/>
      <w:autoSpaceDE w:val="0"/>
      <w:autoSpaceDN w:val="0"/>
      <w:adjustRightInd w:val="0"/>
      <w:spacing w:after="0" w:line="240" w:lineRule="auto"/>
      <w:rPr>
        <w:rFonts w:ascii="Arial, sans-serif" w:hAnsi="Arial, sans-serif" w:cs="Arial, sans-serif"/>
        <w:sz w:val="16"/>
        <w:szCs w:val="16"/>
      </w:rPr>
    </w:pPr>
    <w:r>
      <w:rPr>
        <w:rFonts w:ascii="Arial, sans-serif" w:hAnsi="Arial, sans-serif" w:cs="Arial, sans-serif"/>
        <w:i/>
        <w:iCs/>
        <w:sz w:val="16"/>
        <w:szCs w:val="16"/>
      </w:rPr>
      <w:t>Постановление Правительства Москвы от 07.04.2026 N 946-ПП</w:t>
    </w:r>
    <w:r>
      <w:rPr>
        <w:rFonts w:ascii="Arial, sans-serif" w:hAnsi="Arial, sans-serif" w:cs="Arial, sans-serif"/>
        <w:sz w:val="16"/>
        <w:szCs w:val="16"/>
      </w:rPr>
      <w:t xml:space="preserve"> </w:t>
    </w:r>
  </w:p>
  <w:p w:rsidR="00793C50" w:rsidRDefault="00793C50">
    <w:pPr>
      <w:pStyle w:val="COLTOP"/>
      <w:pBdr>
        <w:bottom w:val="single" w:sz="4" w:space="1" w:color="auto"/>
      </w:pBdr>
      <w:jc w:val="right"/>
    </w:pPr>
    <w:r>
      <w:rPr>
        <w:sz w:val="24"/>
        <w:szCs w:val="24"/>
      </w:rPr>
      <w:t xml:space="preserve"> </w:t>
    </w:r>
    <w:r>
      <w:t xml:space="preserve">Страница </w:t>
    </w:r>
    <w:r>
      <w:pgNum/>
    </w:r>
  </w:p>
  <w:p w:rsidR="00793C50" w:rsidRDefault="00793C50">
    <w:r>
      <w:rPr>
        <w:rFonts w:ascii="Arial, sans-serif" w:hAnsi="Arial, sans-serif"/>
        <w:sz w:val="24"/>
        <w:szCs w:val="24"/>
      </w:rPr>
      <w:t xml:space="preserve">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97A11"/>
    <w:rsid w:val="00097A5C"/>
    <w:rsid w:val="00670E18"/>
    <w:rsid w:val="00793C50"/>
    <w:rsid w:val="00797598"/>
    <w:rsid w:val="008D7024"/>
    <w:rsid w:val="009F1647"/>
    <w:rsid w:val="00AE531F"/>
    <w:rsid w:val="00C97A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LBOTTOM">
    <w:name w:val="#COL_BOTTOM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/>
      <w:sz w:val="16"/>
      <w:szCs w:val="16"/>
    </w:rPr>
  </w:style>
  <w:style w:type="paragraph" w:customStyle="1" w:styleId="COLTOP">
    <w:name w:val="#COL_TOP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/>
      <w:sz w:val="16"/>
      <w:szCs w:val="16"/>
    </w:rPr>
  </w:style>
  <w:style w:type="paragraph" w:customStyle="1" w:styleId="PRINTSECTION">
    <w:name w:val="#PRINT_SECTION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/>
      <w:sz w:val="16"/>
      <w:szCs w:val="16"/>
    </w:rPr>
  </w:style>
  <w:style w:type="paragraph" w:customStyle="1" w:styleId="QRCODE">
    <w:name w:val="#QRCOD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/>
      <w:sz w:val="24"/>
      <w:szCs w:val="24"/>
    </w:rPr>
  </w:style>
  <w:style w:type="paragraph" w:customStyle="1" w:styleId="QRCODEIMG">
    <w:name w:val="#QRCODE IMG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/>
      <w:sz w:val="24"/>
      <w:szCs w:val="24"/>
    </w:rPr>
  </w:style>
  <w:style w:type="paragraph" w:customStyle="1" w:styleId="CENTERTEXT">
    <w:name w:val=".CENTERTEX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/>
      <w:sz w:val="24"/>
      <w:szCs w:val="24"/>
    </w:rPr>
  </w:style>
  <w:style w:type="paragraph" w:customStyle="1" w:styleId="DJVU">
    <w:name w:val=".DJVU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/>
      <w:sz w:val="24"/>
      <w:szCs w:val="24"/>
    </w:rPr>
  </w:style>
  <w:style w:type="paragraph" w:customStyle="1" w:styleId="EMPTYLINE">
    <w:name w:val=".EMPTY_LIN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/>
      <w:sz w:val="24"/>
      <w:szCs w:val="24"/>
    </w:rPr>
  </w:style>
  <w:style w:type="paragraph" w:customStyle="1" w:styleId="FORMATTEXT">
    <w:name w:val=".FORMATTEX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HEADERTEXT">
    <w:name w:val=".HEADERTEX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color w:val="2B4279"/>
      <w:sz w:val="20"/>
      <w:szCs w:val="20"/>
    </w:rPr>
  </w:style>
  <w:style w:type="paragraph" w:customStyle="1" w:styleId="HORIZLINE">
    <w:name w:val=".HORIZLIN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/>
      <w:sz w:val="24"/>
      <w:szCs w:val="24"/>
    </w:rPr>
  </w:style>
  <w:style w:type="paragraph" w:customStyle="1" w:styleId="MIDDLEPICT">
    <w:name w:val=".MIDDLEPIC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/>
      <w:sz w:val="24"/>
      <w:szCs w:val="24"/>
    </w:rPr>
  </w:style>
  <w:style w:type="paragraph" w:customStyle="1" w:styleId="OPENTAB">
    <w:name w:val=".OPENTAB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/>
      <w:sz w:val="24"/>
      <w:szCs w:val="24"/>
    </w:rPr>
  </w:style>
  <w:style w:type="paragraph" w:customStyle="1" w:styleId="STATUSPOPUPLINK">
    <w:name w:val=".STATUSPOPUPLINK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/>
      <w:sz w:val="24"/>
      <w:szCs w:val="24"/>
    </w:rPr>
  </w:style>
  <w:style w:type="paragraph" w:customStyle="1" w:styleId="TOPLEVELTEXT">
    <w:name w:val=".TOPLEVELTEX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/>
      <w:sz w:val="24"/>
      <w:szCs w:val="24"/>
    </w:rPr>
  </w:style>
  <w:style w:type="paragraph" w:customStyle="1" w:styleId="TradeMark">
    <w:name w:val=".TradeMark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 w:cs="Arial, sans-serif"/>
      <w:sz w:val="16"/>
      <w:szCs w:val="16"/>
    </w:rPr>
  </w:style>
  <w:style w:type="paragraph" w:customStyle="1" w:styleId="UNFORMATTEXT">
    <w:name w:val=".UNFORMATTEX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BODY">
    <w:name w:val="BODY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HTML">
    <w:name w:val="HTM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/>
      <w:sz w:val="24"/>
      <w:szCs w:val="24"/>
    </w:rPr>
  </w:style>
  <w:style w:type="paragraph" w:customStyle="1" w:styleId="TABLE">
    <w:name w:val="TAB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104</Pages>
  <Words>17538</Words>
  <Characters>99973</Characters>
  <Application>Microsoft Office Word</Application>
  <DocSecurity>0</DocSecurity>
  <Lines>833</Lines>
  <Paragraphs>234</Paragraphs>
  <ScaleCrop>false</ScaleCrop>
  <Company>HP Inc.</Company>
  <LinksUpToDate>false</LinksUpToDate>
  <CharactersWithSpaces>117277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внесении изменений в постановление Правительства Москвы от 30 декабря 2025 г. № 3389-ПП</dc:title>
  <dc:creator>Пользователь</dc:creator>
  <cp:lastModifiedBy>Ольга Владимировна Поленок</cp:lastModifiedBy>
  <cp:revision>2</cp:revision>
  <dcterms:created xsi:type="dcterms:W3CDTF">2026-05-21T13:19:00Z</dcterms:created>
  <dcterms:modified xsi:type="dcterms:W3CDTF">2026-05-21T13:19:00Z</dcterms:modified>
</cp:coreProperties>
</file>