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C50" w:rsidRDefault="00793C50" w:rsidP="00C97A11">
      <w:pPr>
        <w:pStyle w:val="HEADERTEXT"/>
      </w:pPr>
      <w:r>
        <w:rPr>
          <w:rFonts w:ascii="Arial, sans-serif" w:hAnsi="Arial, sans-serif"/>
          <w:sz w:val="24"/>
          <w:szCs w:val="24"/>
        </w:rPr>
        <w:t xml:space="preserve">    </w:t>
      </w:r>
    </w:p>
    <w:p w:rsidR="00793C50" w:rsidRDefault="00793C50">
      <w:pPr>
        <w:pStyle w:val="FORMATTEXT"/>
        <w:jc w:val="right"/>
      </w:pPr>
      <w:r>
        <w:t xml:space="preserve">Приложение 4 </w:t>
      </w:r>
    </w:p>
    <w:p w:rsidR="00793C50" w:rsidRDefault="00793C50">
      <w:pPr>
        <w:pStyle w:val="FORMATTEXT"/>
        <w:jc w:val="right"/>
      </w:pPr>
      <w:r>
        <w:t xml:space="preserve">к постановлению Правительства </w:t>
      </w:r>
    </w:p>
    <w:p w:rsidR="00793C50" w:rsidRDefault="00793C50">
      <w:pPr>
        <w:pStyle w:val="FORMATTEXT"/>
        <w:jc w:val="right"/>
      </w:pPr>
      <w:r>
        <w:t xml:space="preserve">Москвы </w:t>
      </w:r>
    </w:p>
    <w:p w:rsidR="00793C50" w:rsidRDefault="00793C50">
      <w:pPr>
        <w:pStyle w:val="FORMATTEXT"/>
        <w:jc w:val="right"/>
      </w:pPr>
      <w:r>
        <w:t xml:space="preserve">от 7 апреля 2026 года № 946-ПП </w:t>
      </w:r>
    </w:p>
    <w:p w:rsidR="00793C50" w:rsidRDefault="00793C50">
      <w:pPr>
        <w:pStyle w:val="FORMATTEXT"/>
        <w:jc w:val="center"/>
      </w:pPr>
      <w:r>
        <w:t xml:space="preserve">Внесение изменения в </w:t>
      </w:r>
      <w:r>
        <w:fldChar w:fldCharType="begin"/>
      </w:r>
      <w:r>
        <w:instrText xml:space="preserve"> HYPERLINK "kodeks://link/d?nd=1315707186&amp;mark=0000000000000000000000000000000000000000000000000065E0IS"\o"’’О Территориальной программе государственных гарантий бесплатного оказания гражданам ...’’</w:instrText>
      </w:r>
    </w:p>
    <w:p w:rsidR="00793C50" w:rsidRDefault="00793C50">
      <w:pPr>
        <w:pStyle w:val="FORMATTEXT"/>
        <w:jc w:val="center"/>
      </w:pPr>
      <w:r>
        <w:instrText>Постановление Правительства Москвы от 30.12.2025 N 3389-ПП</w:instrText>
      </w:r>
    </w:p>
    <w:p w:rsidR="00793C50" w:rsidRDefault="00793C50">
      <w:pPr>
        <w:pStyle w:val="FORMATTEXT"/>
        <w:jc w:val="center"/>
      </w:pPr>
      <w:r>
        <w:instrText>Статус: Действующая редакция документа (действ. c 14.04.2026)"</w:instrText>
      </w:r>
      <w:r>
        <w:fldChar w:fldCharType="separate"/>
      </w:r>
      <w:r>
        <w:rPr>
          <w:color w:val="0000AA"/>
          <w:u w:val="single"/>
        </w:rPr>
        <w:t>приложение</w:t>
      </w:r>
      <w:r>
        <w:fldChar w:fldCharType="end"/>
      </w:r>
      <w:r>
        <w:t xml:space="preserve"> к </w:t>
      </w:r>
      <w:r>
        <w:fldChar w:fldCharType="begin"/>
      </w:r>
      <w:r>
        <w:instrText xml:space="preserve"> HYPERLINK "kodeks://link/d?nd=1315707186&amp;mark=0000000000000000000000000000000000000000000000000064S0IJ"\o"’’О Территориальной программе государственных гарантий бесплатного оказания гражданам ...’’</w:instrText>
      </w:r>
    </w:p>
    <w:p w:rsidR="00793C50" w:rsidRDefault="00793C50">
      <w:pPr>
        <w:pStyle w:val="FORMATTEXT"/>
        <w:jc w:val="center"/>
      </w:pPr>
      <w:r>
        <w:instrText>Постановление Правительства Москвы от 30.12.2025 N 3389-ПП</w:instrText>
      </w:r>
    </w:p>
    <w:p w:rsidR="00793C50" w:rsidRDefault="00793C50">
      <w:pPr>
        <w:pStyle w:val="FORMATTEXT"/>
        <w:jc w:val="center"/>
      </w:pPr>
      <w:r>
        <w:instrText>Статус: Действующая редакция документа (действ. c 14.04.2026)"</w:instrText>
      </w:r>
      <w:r>
        <w:fldChar w:fldCharType="separate"/>
      </w:r>
      <w:r>
        <w:rPr>
          <w:color w:val="0000AA"/>
          <w:u w:val="single"/>
        </w:rPr>
        <w:t>постановлению Правительства Москвы от 30 декабря 2025 г. № 3389-ПП</w:t>
      </w:r>
      <w:r>
        <w:fldChar w:fldCharType="end"/>
      </w:r>
      <w:r>
        <w:t xml:space="preserve"> </w:t>
      </w:r>
    </w:p>
    <w:p w:rsidR="00793C50" w:rsidRDefault="00793C50">
      <w:pPr>
        <w:pStyle w:val="FORMATTEXT"/>
        <w:jc w:val="right"/>
      </w:pPr>
      <w:r>
        <w:t xml:space="preserve">Приложение 6 </w:t>
      </w:r>
    </w:p>
    <w:p w:rsidR="00793C50" w:rsidRDefault="00793C50">
      <w:pPr>
        <w:pStyle w:val="FORMATTEXT"/>
        <w:jc w:val="right"/>
      </w:pPr>
      <w:r>
        <w:t xml:space="preserve">к Территориальной программе </w:t>
      </w:r>
    </w:p>
    <w:p w:rsidR="00793C50" w:rsidRDefault="00793C50">
      <w:pPr>
        <w:pStyle w:val="HEADERTEXT"/>
        <w:rPr>
          <w:b/>
          <w:bCs/>
        </w:rPr>
      </w:pPr>
    </w:p>
    <w:p w:rsidR="00793C50" w:rsidRDefault="00793C50">
      <w:pPr>
        <w:pStyle w:val="HEADERTEXT"/>
        <w:jc w:val="center"/>
        <w:outlineLvl w:val="3"/>
        <w:rPr>
          <w:b/>
          <w:bCs/>
        </w:rPr>
      </w:pPr>
      <w:r>
        <w:rPr>
          <w:b/>
          <w:bCs/>
        </w:rPr>
        <w:t xml:space="preserve"> Перечень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препараты и медицинские изделия отпускаются по назначению врачей бесплатно, а также в соответствии с перечнем групп населения, при амбулаторном лечении которых лекарственные препараты отпускаются бесплатно или с пятидесятипроцентной скидкой</w:t>
      </w:r>
      <w:r w:rsidR="00504738">
        <w:rPr>
          <w:b/>
          <w:bCs/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по назначению врачей </w:t>
      </w:r>
    </w:p>
    <w:p w:rsidR="00793C50" w:rsidRDefault="00793C50">
      <w:pPr>
        <w:pStyle w:val="FORMATTEXT"/>
        <w:jc w:val="both"/>
      </w:pPr>
      <w:r>
        <w:t xml:space="preserve">_________________ </w:t>
      </w:r>
    </w:p>
    <w:p w:rsidR="00793C50" w:rsidRDefault="00504738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t xml:space="preserve">Перечень является базовым минимальным. </w:t>
      </w:r>
    </w:p>
    <w:p w:rsidR="00793C50" w:rsidRDefault="00793C50">
      <w:pPr>
        <w:pStyle w:val="FORMATTEXT"/>
        <w:ind w:firstLine="568"/>
        <w:jc w:val="both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Код АТХ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препараты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пищеварительный тракт и обмен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кислотозависимых заболеваний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противоязвенные средства и средства для лечения гастроэзофагеальной рефлюксной болезни (ГЭРБ)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блокаторы гистаминовых H2-рецепторов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фамотидин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протонного насоса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омепразол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эзомепразол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противоязвенные средства и средства для лечения ГЭРБ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висмута трикалия дицитрат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функциональных нарушений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функциональных нарушений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платифиллин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синтетические антихолинергические средства, эфиры с третичной аминогруппой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мебеверин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папаверин и его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дротаверин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белладонна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белладонны, третичные 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атропин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A03F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стимуляторы моторики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A03FA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стимуляторы моторики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метоклопрамид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противорвотные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противорвотные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серотониновых 5HT3-рецепторов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ондансетрон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 и желчевыводящих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желчевыводящих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желчные кислоты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урсодезоксихолевая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печени, липотропные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печени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глицирризиновая кислота + фосфолипиды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инозин + меглумин + метионин + никотинамид + янтарная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запоров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запоров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контактные слабительные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бисакодил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сеннозиды A и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A06AD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осмотические слабительные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лактулоза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макрогол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противодиарейные, кишечные противовоспалительные/противомикробные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адсорбенты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кишечные адсорбенты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смектит диоктаэдрический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электролиты в комбинации с углеводами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пероральные солевые составы для регидратации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декстроза + калия хлорид + натрия хлорид + натрия цитрат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моторику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моторику желудочно-кишечного тракта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лоперамид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или растворения во рту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кишечные противовоспалительные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и подобные </w:t>
            </w:r>
            <w:r>
              <w:rPr>
                <w:sz w:val="18"/>
                <w:szCs w:val="18"/>
              </w:rPr>
              <w:lastRenderedPageBreak/>
              <w:t xml:space="preserve">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месалазин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или мягкие лекарственные </w:t>
            </w:r>
            <w:r>
              <w:rPr>
                <w:sz w:val="18"/>
                <w:szCs w:val="18"/>
              </w:rPr>
              <w:lastRenderedPageBreak/>
              <w:t xml:space="preserve">формы для местного ректального применения, за исключением пены ректальной;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сульфасалазин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 микроорганизмы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A07FA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противодиарейные микроорганизмы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бифидобактерии бифидум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или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и (или)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пробиотик из бифидобактерий бифидум однокомпонентный сорбированный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пищеварению, включая 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пищеварению, включая 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A09AA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панкреатин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сахарного диабета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короткого действия и их аналоги для </w:t>
            </w:r>
            <w:r>
              <w:rPr>
                <w:sz w:val="18"/>
                <w:szCs w:val="18"/>
              </w:rPr>
              <w:lastRenderedPageBreak/>
              <w:t xml:space="preserve">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инсулин аспарт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глулизин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лизпро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растворимый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средней продолжительности действия и их аналоги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инсулин-изофан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средней продолжительности действия или длительного действия и их аналоги в комбинации с инсулинами короткого действия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аспарт двухфазный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деглудек + инсулин аспарт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двухфазный (человеческий генно-инженерный)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лизпро двухфазный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инсулины длительного действия и их аналоги для инъекционного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гларгин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гларгин + ликсисенатид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деглудек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инсулин детемир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гипогликемические средства, кроме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A10BA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бигуаниды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метформин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сульфонилмочевины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глибенкламид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гликлазид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пероральных гипогликемических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алоглиптин + пиоглитазон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дипептидилпептидазы-4 (ДПП-4)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вилдаглиптин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гозоглиптин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саксаглиптин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ситаглиптин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эвоглиптин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A10BJ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глюкагоноподобного пептида-1 (ГПП-1)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дулаглутид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семаглутид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натрийзависимого переносчика глюкозы 2 типа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эмпаглифлозин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A10BX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гипогликемические средства, кроме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репаглинид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витамины A и D, включая их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ретинол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D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альфакальцидол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кальцитриол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колекальциферол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180975" cy="209550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его комбинации с витаминами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09550" cy="219075"/>
                  <wp:effectExtent l="1905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180975" cy="209550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(витамин C), включая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(витамин C)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аскорбиновая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внутрь, за исключением таблеток шипучих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витаминные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A11HA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витаминные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пиридоксин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A12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минеральные добавки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глюконат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минеральные добавки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A12CX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минеральные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и магния аспарагинат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адеметионин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агалсидаза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агалсидаза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велаглюцераза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галсульфаза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идурсульфаза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идурсульфаза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раствора для интрацеребровентрикулярного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имиглюцераза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ларонидаза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себелипаза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талиглюцераза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A16AX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желудочно-кишечного тракта и нарушений обмена веществ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миглустат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нитизинон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сапроптерин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или растворяемые в растворителе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тиоктовая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кровь и система кроветворения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антитромботические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антитромботические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витамина K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варфарин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группа гепарина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эноксапарин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парнапарин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антиагреганты, кроме гепарина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клопидогрел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селексипаг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тикагрелор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ферменты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алтеплаза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проурокиназа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рекомбинантный белок, содержащий аминокислотную последовательность стафилокиназы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тенектеплаза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прямые ингибиторы тромбина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дабигатрана этексилат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прямые ингибиторы фактора Xa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апиксабан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ривароксабан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N-(5-Хлорпиридин-2-ил)-5-метил-2-(4-(N-метилацетимидамидо) бензамидо) бензамида гидрохлорид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гемостатические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антифибринолитические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аминокапроновая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транексамовая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апротинин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K и другие гемостатические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K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менадиона натрия бисульфит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гемостатические средства для местного </w:t>
            </w:r>
            <w:r>
              <w:rPr>
                <w:sz w:val="18"/>
                <w:szCs w:val="18"/>
              </w:rPr>
              <w:lastRenderedPageBreak/>
              <w:t xml:space="preserve">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фибриноген + тромбин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B02BD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антиингибиторный коагулянтный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мороктоког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нонаког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симоктоког альфа (фактор свертывания крови VIII человеческий рекомбинантный)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VIII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лиофилизата для приготовления дисперсии для внутривенного введения пролонгированного высвобождения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IX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II, VII, IX, X в комбинации (протромбиновый комплекс)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факторы свертывания крови II, IX и X в комбинации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свертывания крови VIII + фактор Виллебранда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эптаког альфа (активированный)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эфмороктоког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гемостатические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ромиплостим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элтромбопаг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эмицизумаб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этамзилат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пероральные препараты трехвалентного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 полимальтозат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парентеральные препараты железа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 олигоизомальтозат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(III) гидроксида сахарозный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железа карбоксимальтозат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и фолиевая кислота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витамин 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247650" cy="20955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(цианокобаламин и его аналоги)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цианокобаламин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фолиевая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фолиевая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B03XA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антианемические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дарбэпоэтин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метоксиполиэтиленгликоль-эпоэтин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луспатерцепт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роксадустат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эпоэтин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эпоэтин бета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кровезаменители и перфузионные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крови и 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кровезаменители и белковые фракции плазмы крови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альбумин человека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гидроксиэтилкрахмал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внутривенного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парентерального питания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декстроза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жировые эмульсии для парентерального питания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растворы, влияющие на водно-электролитный баланс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ацетат + кальция ацетат + магния ацетат + натрия ацетат + 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хлорид + натрия ацетат + натрия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меглюмина натрия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лактата раствор сложный (калия хлорид + кальция хлорид + натрия хлорид + натрия лактат)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хлорида раствор сложный (калия хлорид + кальция хлорид + натрия хлорид)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хлорид + калия хлорид + кальция хлорида дигидрат + магния хлорида гексагидрат + натрия ацетата тригидрат + яблочная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с осмодиуретическим действием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маннитол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ирригационные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B05CB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солевые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гидрокарбонат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перитонеального диализа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для перитонеального диализа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перитонеального диализа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добавки к растворам для внутривенного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B05XA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растворы электролитов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магния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сердечно-сосудистая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сердечные 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гликозиды наперстянки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дигоксин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классы I и III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IA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прокаинамид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IC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лаппаконитина гидробромид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пропафенон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антиаритмические средства, класс III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амиодарон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4-Нитро-N-[(1RS)-1-(4-фторфенил)-2-(1-этилпиперидин-4-ил) этил]бензамида гидрохлорид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кардиотонические средства, кроме сердечных гликозидов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и дофаминергические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добутамин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норэпинефрин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фенилэфрин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эпинефрин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кардиотонические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левосимендан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вазодилататоры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органические нитраты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изосорбида динитрат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или местного подъязычного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изосорбида мононитрат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нитроглицерин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подъязычного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или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простагландины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алпростадил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лиофилизата для приготовления раствора для внутрикавернозного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сердца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ивабрадин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антигипертензивные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антиадренергические средства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метилдопа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метилдопа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C02AC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агонисты имидазолиновых 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моксонидин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антиадренергические средства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доксазозин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урапидил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антигипертензивные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C02KX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антигипертензивные средства для лечения легочной артериальной гипертензии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амбризентан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бозентан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мацитентан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риоцигуат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тиазидные диуретики (тиазиды)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гидрохлоротиазид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тиазидоподобные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сульфонамиды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индапамид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"петлевые"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сульфонамиды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фуросемид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альдостерона и другие калийсберегающие диуретики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альдостерона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спиронолактон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периферические вазодилататоры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периферические вазодилататоры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пурина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пентоксифиллин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C05XX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ангиопротекторы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дезоксирибонуклеиновая кислота плазмидная [сверхскрученная </w:t>
            </w:r>
            <w:r>
              <w:rPr>
                <w:sz w:val="18"/>
                <w:szCs w:val="18"/>
              </w:rPr>
              <w:lastRenderedPageBreak/>
              <w:t xml:space="preserve">кольцевая двуцепочечная]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C07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неселективные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пропранолол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соталол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атенолол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бисопролол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метопролол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эсмолол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C07AG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 и 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карведилол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блокаторы кальциевых каналов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блокаторы кальциевых каналов с преимущественным действием на сосуды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дигидропиридина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амлодипин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нимодипин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нифедипин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блокаторы кальциевых каналов с прямым действием на сердце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C08DA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фенилалкиламина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верапамил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действующие на ренин-ангиотензиновую систему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ангиотензинпревращающего фермента (АПФ)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ангиотензинпревращающего фермента (АПФ)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каптоприл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лизиноприл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периндоприл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рамиприл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эналаприл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лозартан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C09DX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рецепторов ангиотензина II, другие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валсартан + сакубитрил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ГМГ-КоА-редуктазы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аторвастатин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симвастатин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фибраты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фенофибрат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C10AX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гиполипидемические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алирокумаб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эволокумаб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инклисиран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для наружного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противогрибковые средства для наружного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ран и язв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способствующие нормальному рубцеванию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способствующие нормальному рубцеванию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роста эпидермальный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и противомикробные средства,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D06C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и противомикробные средства,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диоксометилтетрагидропиримидин + сульфадиметоксин + тримекаин + хлорамфеникол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D07AC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 высокой активностью </w:t>
            </w:r>
            <w:r>
              <w:rPr>
                <w:sz w:val="18"/>
                <w:szCs w:val="18"/>
              </w:rPr>
              <w:lastRenderedPageBreak/>
              <w:t xml:space="preserve">(группа III)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бетаметазон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бигуаниды и амидины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хлоргексидин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повидон-йод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D08AX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антисептики и дезинфицирующие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водорода пероксид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и (или) наружного применения, за исключением спрея назального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перманганат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местного и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 и (или) для приготовления лекарственных форм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D11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D11A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применяемые в дерматологии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D11AH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дерматита, кроме кортикостероидов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дупилумаб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пимекролимус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мочеполовая система и половые гормоны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и антисептики,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и антисептики, кроме комбинаций с кортикостероидами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клотримазол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вагинального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вагинального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утеротонизирующие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простагландины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динопростон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применения, за исключением системы вагинальной терапевтической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мизопростол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симпатомиметики, токолитические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гексопреналин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G02CX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средства, применяемые в гинекологии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атозибан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половые гормоны и модуляторы половой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3-оксоандрост-4-ена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тестостерон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тестостерон (смесь эфиров)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гестагены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прегн-4-ена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прегнадиена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дидрогестерон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эстрена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норэтистерон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гонадотропины и другие стимуляторы овуляции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гонадотропин хорионический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корифоллитропин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фоллитропин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фоллитропин альфа + лутропин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G03GB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синтетические стимуляторы овуляции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кломифен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G03HA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ципротерон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урологии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урологии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учащенного мочеиспускания и недержания мочи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солифенацин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доброкачественной гиперплазии предстательной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альфа-адреноблокаторы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алфузозин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тамсулозин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G04CB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тестостерон-5-альфа-редуктазы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финастерид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гормональные препараты системного действия, кроме половых гормонов и инсулинов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H01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гипофиза и гипоталамуса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передней доли гипофиза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соматропин и его агонисты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соматропин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гормоны передней доли гипофиза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пэгвисомант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задней доли гипофиза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вазопрессин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десмопрессин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или требующие растворения во рту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терлипрессин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окситоцин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карбетоцин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окситоцин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гипоталамуса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соматостатин и его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ланреотид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октреотид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пасиреотид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антигонадотропин-рилизинг гормоны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ганиреликс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цетрореликс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кортикостероиды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минералокортикоиды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флудрокортизон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гидрокортизон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или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дексаметазон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интравитреального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метилпреднизолон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преднизолон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щитовидной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левотироксин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антитиреоидные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серосодержащие 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тиамазол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H03CA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йода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калия йодид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поджелудочной железы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H04A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гормоны, расщепляющие гликоген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гормоны, расщепляющие гликоген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глюкагон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регулирующие обмен кальция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паратиреоидные гормоны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паратиреоидные гормоны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терипаратид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антипаратиреоидные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H05BX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антипаратиреоидные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парикальцитол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цинакальцет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этелкальцетид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антибактериальные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доксициклин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тигециклин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амфениколы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амфениколы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хлорамфеникол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бета-лактамные антибактериальные средства, пенициллины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 широкого спектра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амоксициллин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ампициллин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пенициллины, чувствительные к бета-лактамазам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бензатина бензилпенициллин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бензилпенициллин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формы, предназначенные для приготовления жидких лекарственных форм для парентерального и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J01CF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пенициллины, устойчивые к бета-лактамазам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оксациллин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J01CR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пенициллинов, включая комбинации с ингибиторами бета-лактамаз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амоксициллин + клавулановая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ампициллин + сульбактам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бета-лактамные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первого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цефазолин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цефалексин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второго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цефуроксим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J01DD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третьего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цефотаксим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цефотаксим + [сульбактам]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цефтазидим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цефтриаксон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цефоперазон + сульбактам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цефтазидим + [авибактам]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цефалоспорины четвертого поколения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цефепим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цефепим + [сульбактам]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карбапенемы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биапенем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имипенем + циластатин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меропенем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эртапенем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J01DI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цефалоспорины и пенемы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цефтаролина фосамил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цефтолозан + [тазобактам]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сульфаниламиды и триметоприм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сульфаниламидов с триметопримом или его производными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ко-тримоксазол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макролиды, линкозамиды и стрептограмины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макролиды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азитромицин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джозамицин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кларитромицин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J01FF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линкозамиды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клиндамицин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стрептомицины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стрептомицин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J01GB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аминогликозиды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амикацин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гентамицин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канамицин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тобрамицин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хинолона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J01MA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фторхинолоны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ломефлоксацин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моксифлоксацин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ушного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спарфлоксацин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ципрофлоксацин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ушного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антибактериальные средства гликопептидной структуры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ванкомицин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парентерального применения и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телаванцин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полимиксины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полимиксин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J01XD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метронидазол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J01XX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антибактериальные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линезолид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тедизолид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фосфомицин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порошка для приготовления раствора для внутримышечного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амфотерицин 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J02AC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триазола и тетразола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вориконазол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позаконазол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флуконазол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J02AX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противогрибковые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каспофунгин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микафунгин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активные в отношении микобактерий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противотуберкулезные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J04AB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капреомицин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рифабутин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циклосерин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гидразиды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ингаляционного, и (или) парентерального, и (или) эндотрахеального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тиокарбамида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протионамид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этионамид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противотуберкулезные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бедаквилин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деламанид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пиразинамид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претоманид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теризидон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тиоуреидоиминометилпиридиния перхлорат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J04AM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противотуберкулезных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+ 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пиразинамид + рифампицин + этамбутол + пиридоксин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рифампицин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изониазид + этамбутол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противолепрозные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J04BA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противолепрозные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дапсон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прямого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нуклеозиды и нуклеотиды, кроме ингибиторов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местного, и (или) местного офтальмологического,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валганцикловир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ганцикловир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молнупиравир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ремдесивир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атазанавир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атазанавир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дарунавир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нарлапревир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нирматрелвир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саквинавир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фосампренавир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нуклеозидные и нуклеотидные ингибиторы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зидовудин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тенофовира алафенамид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фосфазид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энтекавир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ненуклеозидные ингибиторы обратной транскриптазы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невирапин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элсульфавирин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этравирин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эфавиренз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нейраминидазы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осельтамивир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интегразы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долутегравир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ралтегравир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J05AP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для лечения гепатита C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велпатасвир + софосбувир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глекапревир + пибрентасвир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даклатасвир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рибавирин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софосбувир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гразопревир + элбасвир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средства для лечения ВИЧ-инфекции,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абакавир + зидовудин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биктегравир + тенофовира алафенамид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доравирин + ламивудин + тенофовир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зидовудин + ламивудин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кобицистат + тенофовира алафенамид + элвитегравир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ламивудин + фосфазид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лопинавир + ритонавир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рилпивирин + тенофовир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тенофовир + элсульфавирин + эмтрицитабин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J05AX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противовирусные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булевиртид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имидазолилэтанамид пентандиовой кислоты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кагоцел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маравирок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умифеновир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фавипиравир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тилорон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J06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и 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иммунные сыворотки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яда гадюки обыкновенной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В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ботулинический типа Е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гангренозный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дифтерийный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антитоксин 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иммуноглобулины человека нормальные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нормальный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специфические иммуноглобулины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антирабический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против клещевого энцефалита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противостолбнячный человека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антирезус Rho(D)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человека противостафилококковый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J06BD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противовирусные моноклональные антитела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паливизумаб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в соответствии с национальным календарем профилактических прививок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местного назального применения или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в соответствии с календарем профилактических прививок по эпидемическим показаниям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ингаляционного, и (или) местного назального, и (или) наружного, и (или)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бактериальные вакцины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против дифтерии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дифтерийный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J07AM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вакцины против столбняка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дифтерийно-столбнячный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анатоксин столбнячный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средства и иммуномодуляторы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алкилирующие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азотистого иприта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бендамустин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ифосфамид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мелфалан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хлорамбуцил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циклофосфамид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алкилсульфонаты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бусульфан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нитрозомочевины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ломустин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алкилирующие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дакарбазин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темозоломид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антиметаболиты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фолиевой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метотрексат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пеметрексед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пурина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меркаптопурин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неларабин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флударабин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пиримидина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азацитидин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гемцитабин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капецитабин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фторурацил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цитарабин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растительного происхождения и другие природные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алкалоиды барвинка и их аналоги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винбластин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винкристин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винорелбин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подофиллотоксина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этопозид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таксаны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доцетаксел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кабазитаксел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паклитаксел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топоизомеразы I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иринотекан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применения, за исключением концентрата для приготовления дисперсии для инфузий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цитотоксические антибиотики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L01DB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антрациклины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даунорубицин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доксорубицин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идарубицин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митоксантрон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эпирубицин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L01DC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цитотоксические 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блеомицин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иксабепилон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протеинкиназ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BCR-ABL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бозутиниб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дазатиниб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нилотиниб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рецептора эпидермального фактора роста (EGFR)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афатиниб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гефитиниб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осимертиниб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эрлотиниб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серин-треонинкиназы B-Raf (BRAF)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вемурафениб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дабрафениб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киназы анапластической лимфомы (ALK)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алектиниб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кризотиниб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церитиниб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лорлатиниб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митоген-активируемых протеинкиназ (MEK)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кобиметиниб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траметиниб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циклин-зависимых киназ (CDK)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абемациклиб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палбоциклиб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рибоциклиб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киназы mTOR (мишень рапамицина у млекопитающих)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эверолимус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рецептора эпидермального фактора роста человека 2-го типа (HER2)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лапатиниб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Янус-киназ (JAK)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руксолитиниб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рецепторов фактора роста эндотелия сосудов (VEGFR)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акситиниб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L01EL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тирозинкиназы Брутона (BTK)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акалабрутиниб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ибрутиниб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занубрутиниб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фосфатидилинозитол-3-киназ (PI3K)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алпелисиб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L01EX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ингибиторы протеинкиназ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вандетаниб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кабозантиниб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капивасертиб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ленватиниб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мидостаурин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нинтеданиб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пазопаниб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регорафениб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сорафениб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сунитиниб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моноклональные антитела и их конъюгаты с лекарственными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CD20 (кластеры дифференцировки 20)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обинутузумаб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ритуксимаб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CD22 (кластеры дифференцировки 22)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инотузумаб озогамицин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CD38 (кластеры дифференцировки 38)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даратумумаб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изатуксимаб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HER2 (рецептор эпидермального фактора роста человека 2-го типа)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трастузумаб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трастузумаб эмтанзин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EGFR (рецептор эпидермального фактора роста)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панитумумаб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цетуксимаб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PD-1/PDL-1 (белок запрограммированной гибели клеток I/его лиганд)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авелумаб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атезолизумаб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дурвалумаб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камрелизумаб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ниволумаб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пембролизумаб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пролголимаб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VEGF/VEGFR (фактор роста эндотелия сосудов)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бевацизумаб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рамуцирумаб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L01FX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моноклональные антитела и их конъюгаты с лекарственными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блинатумомаб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брентуксимаб ведотин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ипилимумаб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элотузумаб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полатузумаб ведотин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соединения платины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карбоплатин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оксалиплатин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цисплатин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метилгидразины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прокарбазин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ретиноиды для лечения злокачественных опухолей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третиноин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протеасом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бортезомиб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иксазомиб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карфилзомиб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L01XJ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сигнального пути Hedgehog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висмодегиб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L01XK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поли(АДФ-рибоза)-полимераз (PARP)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олапариб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талазопариб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противоопухолевые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аспарагиназа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афлиберцепт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парентерального внутриглазного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венетоклакс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гидроксикарбамид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митотан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пэгаспаргаза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фактор некроза опухолей-тимозин альфа-1 рекомбинантный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эрибулин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L01XY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комбинации противоопухолевых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нурулимаб + пролголимаб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L02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противоопухолевые гормональные препараты и антагонисты гормонов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гормоны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гестагены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медроксипрогестерон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гонадотропин-рилизинг гормона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бусерелин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гозерелин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парентерального подкожного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лейпрорелин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трипторелин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антагонисты гормонов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антиэстрогены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тамоксифен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фулвестрант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антиандрогены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апалутамид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бикалутамид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даролутамид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энзалутамид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ароматазы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анастрозол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L02BX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антагонисты гормонов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абиратерон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дегареликс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колониестимулирующие факторы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филграстим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пэгфилграстим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эмпэгфилграстим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назального, и (или) местного офтальмологического, и (или) парентерального, и (или) парентерального субконъюнктивального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и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местного назального, и (или) местного офтальмологического, и (или) парентерального, и (или) парентерального субконъюнктивального применения, и (или)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бета-1b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интерферон гамма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пэгинтерферон альфа-2b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пэгинтерферон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сампэгинтерферон бета-1a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иммуностимуляторы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азоксимера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местного и (или)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местного вагинального и (или)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вакцина для лечения рака мочевого пузыря БЦЖ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глатирамера ацетат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глутамил-цистеинил-глицин динатрия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абатацепт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алемтузумаб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апремиласт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дивозилимаб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антитимоцитарный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иммуноглобулин антитимоцитарный лошадиный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кладрибин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микофенолата мофетил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микофеноловая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окрелизумаб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сипонимод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терифлуномид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финголимод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экулизумаб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фактора некроза опухоли альфа (ФНО-альфа)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адалимумаб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инфликсимаб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цертолизумаба пэгол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этанерцепт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интерлейкинов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анакинра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базиликсимаб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гуселькумаб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иксекизумаб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канакинумаб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левилимаб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нетакимаб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олокизумаб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рисанкизумаб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секукинумаб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тоцилизумаб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устекинумаб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концентрата для приготовления раствора для инфузий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гофликицепт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кальциневрина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такролимус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циклоспорин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Янус-киназ (JAK)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барицитиниб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тофацитиниб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упадацитиниб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моноклональные антитела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анифролумаб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белимумаб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применения, за исключением раствора для подкожного введения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ведолизумаб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дигидрооротатдегидрогеназы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лефлуномид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L04AX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иммунодепрессанты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азатиоприн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диметилфумарат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леналидомид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пирфенидон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помалидомид</w:t>
            </w:r>
            <w:r w:rsidR="00504738">
              <w:rPr>
                <w:noProof/>
                <w:position w:val="-10"/>
                <w:sz w:val="18"/>
                <w:szCs w:val="18"/>
              </w:rPr>
              <w:drawing>
                <wp:inline distT="0" distB="0" distL="0" distR="0">
                  <wp:extent cx="95250" cy="209550"/>
                  <wp:effectExtent l="1905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костно-мышечная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противовоспалительные и противоревматические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нестероидные противовоспалительные и противоревматические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уксусной кислоты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диклофенак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кеторолак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пропионовой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декскетопрофен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ибупрофен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кетопрофен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M01C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базисные противоревматические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M01CC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пеницилламин и 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пеницилламин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холина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суксаметония йодид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суксаметония хлорид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четвертичные аммониевые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пипекурония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рокурония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миорелаксанты периферического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ботулинический токсин типа A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ботулинический токсин типа A-гемагглютинин комплекс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миорелаксанты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M03BX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миорелаксанты центрального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баклофен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интратекального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тизанидин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M04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противоподагрические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противоподагрические препараты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ингибирующие синтез мочевой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аллопуринол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влияющие на структуру и минерализацию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бисфосфонаты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алендроновая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золедроновая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препараты, влияющие на структуру и минерализацию костей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деносумаб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стронция ранелат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M09AX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препараты для лечения заболеваний костно-мышечной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нусинерсен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интратекального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рисдиплам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</w:t>
            </w:r>
            <w:r>
              <w:rPr>
                <w:sz w:val="18"/>
                <w:szCs w:val="18"/>
              </w:rPr>
              <w:lastRenderedPageBreak/>
              <w:t xml:space="preserve">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нервная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общие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галогенированные углеводороды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галотан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десфлуран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севофлуран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барбитураты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тиопентал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опиоидные анальгетики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тримеперидин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общие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динитрогена оксид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оксибутират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пропофол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эфиры аминобензойной кислоты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N01BB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или парентерального интратекального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левобупивакаин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лидокаин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и (или)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ропивакаин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анальгетики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опиоиды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природные алкалоиды опия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морфин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налоксон + оксикодон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фенилпиперидина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фентанил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наружного трансдермального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пропионилфенилэтоксиэтилпиперидин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орипавина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бупренорфин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опиоиды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тапентадол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трамадол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анальгетики и антипиретики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салициловая кислота и ее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ацетилсалициловая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высвобождением, за исключением таблеток шипучих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анилиды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парацетамол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ректального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N02BF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габапентиноиды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прегабалин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барбитураты и их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бензобарбитал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фенобарбитал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гидантоина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фенитоин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сукцинимида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этосуксимид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клоназепам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карбоксамида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карбамазепин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окскарбазепин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N03AG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жирных кислот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вальпроевая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противоэпилептические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бриварацетам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лакосамид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леветирацетам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перампанел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топирамат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противопаркинсонические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третичные 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бипериден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тригексифенидил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дофаминергические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ДОФА и его производные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леводопа + [бенсеразид]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леводопа + [карбидопа]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адамантана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амантадин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N04BC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агонисты дофаминовых рецепторов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бромокриптин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пирибедил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прамипексол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психолептики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антипсихотические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алифатические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левомепромазин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хлорпромазин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пиперазиновые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перфеназин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трифлуоперазин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флуфеназин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пиперидиновые производные фенотиазина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перициазин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тиоридазин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бутирофенона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галоперидол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дроперидол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индола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луразидон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сертиндол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тиоксантена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зуклопентиксол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флупентиксол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диазепины, оксазепины, тиазепины и оксепины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кветиапин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оланзапин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N05AL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бензамиды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сульпирид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N05AX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антипсихотические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карипразин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палиперидон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рисперидон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анксиолитические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лоразепам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дифенилметана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анксиолитические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бромдигидрохлорфенилбензодиазепин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полости рта перед проглатыванием;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снотворные и седативные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бензодиазепина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мидазолам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нитразепам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N05CF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бензодиазепиноподобные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зопиклон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психоаналептики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неселективные ингибиторы обратного захвата моноаминов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амитриптилин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имипрамин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кломипрамин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ингибиторы обратного захвата серотонина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пароксетин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сертралин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флуоксетин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антидепрессанты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агомелатин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пипофезин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психостимуляторы, средства, применяемые при синдроме дефицита внимания с гиперактивностью, и ноотропные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N06BC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ксантина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кофеин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парентерального и (или) субконъюнктивального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психостимуляторы и ноотропные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винпоцетин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местного подъязычного и (или) защечного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метионил-глутамил-гистидил-фенилаланил-пролил-глицил-пролин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полипептиды коры головного мозга скота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фонтурацетам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пептиды головного мозга свиньи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цитиколин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деменции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антихолинэстеразные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галантамин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или </w:t>
            </w:r>
            <w:r>
              <w:rPr>
                <w:sz w:val="18"/>
                <w:szCs w:val="18"/>
              </w:rPr>
              <w:lastRenderedPageBreak/>
              <w:t xml:space="preserve">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ривастигмин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трансдермального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N06DX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деменции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мемантин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антихолинэстеразные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неостигмина метилсульфат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пиридостигмина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холина альфосцерат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</w:t>
            </w:r>
            <w:r>
              <w:rPr>
                <w:sz w:val="18"/>
                <w:szCs w:val="18"/>
              </w:rPr>
              <w:lastRenderedPageBreak/>
              <w:t xml:space="preserve">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N07B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аддиктивных расстройствах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алкогольной зависимости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налтрексон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головокружения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головокружения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бетагистин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N07XX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лечения заболеваний нервной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инозин + никотинамид + рибофлавин + янтарная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тетрабеназин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этилметилгидроксипиридина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фампридин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P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противопаразитарные средства, инсектициды и репелленты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противопротозойные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противомалярийные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аминохинолины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гидроксихлорохин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P01BC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метанолхинолины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мефлохин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антигельминтные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трематодозов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хинолина и родственные соединения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празиквантел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нематодозов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бензимидазола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мебендазол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тетрагидропиримидина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пирантел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P02CE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имидазотиазола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левамизол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уничтожения эктопаразитов (включая чесоточного клеща), инсектициды и </w:t>
            </w:r>
            <w:r>
              <w:rPr>
                <w:sz w:val="18"/>
                <w:szCs w:val="18"/>
              </w:rPr>
              <w:lastRenderedPageBreak/>
              <w:t xml:space="preserve">репелленты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P03A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уничтожения эктопаразитов, включая чесоточного клеща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P03AX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уничтожения эктопаразитов, включая чесоточного клеща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бензилбензоат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наружного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наружного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дыхательная система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носа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деконгестанты и другие препараты для местного применения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ксилометазолин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горла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 для лечения заболеваний горла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антисептики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йод + калия йодид + глицерол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для ингаляционного введения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селективные бета2-адреномиметики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индакатерол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сальбутамол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R03AK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в комбинации с глюкокортикоидами или другими средствами, кроме антихолинергических средств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флутиказона фуроат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салметерол + флутиказон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R03AL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адренергические средства в комбинации с антихолинергическими средствами, включая тройные комбинации с глюкокортикостероидами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аклидиния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+ гликопиррония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+ гликопиррония бромид + формотерол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умеклидиния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вилантерол + умеклидиния бромид + флутиказона фуроат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+ индакатерол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+ индакатерол + мометазон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ипратропия бромид + фенотерол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олодатерол + тиотропия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для ингаляционного введения, применяемые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глюкокортикоиды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беклометазон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будесонид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назального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модифицированным высвобождением, за исключением гранул кишечнорастворимых и таблеток кишечнорастворимых с пролонгированным высвобождением, покрытых пленочной оболочкой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аклидиния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гликопиррония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ипратропия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тиотропия бромид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R03BC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противоаллергические средства, кроме глюкокортикоидов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кромоглициевая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R03D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средства системного действия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R03DA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ксантины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аминофиллин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R03DX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средства системного действия для лечения обструктивных заболеваний дыхательных путей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бенрализумаб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меполизумаб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омализумаб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тезепелумаб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препараты, применяемые при кашле и простудных заболеваниях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отхаркивающие средства, кроме комбинаций с противокашлевыми средствами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R05CB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муколитические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амброксол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 и (или) ингаляционного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рассасывания в полости рта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ацетилцистеин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или растворяемые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дорназа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эфиры алкиламинов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дифенгидрамин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R06AC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замещенные этилендиамины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хлоропирамин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производные пиперазина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цетиризин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R06AX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антигистаминные средства системного действия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лоратадин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легочные сурфактанты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берактант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порактант альфа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таурактант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ингаляционного, и (или) эндобронхиального, и (или) эндотрахеального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R07AX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препараты для лечения заболеваний дыхательной системы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ивакафтор + лумакафтор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тирозил-D-аланил-глицил-фенилаланил-лейцил-аргинина сукцинат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органы чувств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офтальмологии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антибиотики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тетрациклин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мягкие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противоглаукомные препараты и миотические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парасимпатомиметики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пилокарпин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ингибиторы карбоангидразы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ацетазоламид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дорзоламид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бета-адреноблокаторы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тимолол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S01EE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аналоги простагландинов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тафлупрост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мидриатические и циклоплегические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S01FA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антихолинергические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тропикамид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S01H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S01HA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местные анестетики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оксибупрокаин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S01K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в хирургии глаза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S01KA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вязкоупругие вещества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гипромеллоза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офтальмологического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S01L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применяемые при заболеваниях сосудистой оболочки глаза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S01LA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препятствующие неоваскуляризации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бролуцизумаб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внутриглазного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ранибизумаб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внутриглазного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заболеваний уха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</w:pPr>
    </w:p>
    <w:tbl>
      <w:tblPr>
        <w:tblW w:w="0" w:type="auto"/>
        <w:tblInd w:w="28" w:type="dxa"/>
        <w:tblLayout w:type="fixed"/>
        <w:tblCellMar>
          <w:left w:w="90" w:type="dxa"/>
          <w:right w:w="90" w:type="dxa"/>
        </w:tblCellMar>
        <w:tblLook w:val="0000"/>
      </w:tblPr>
      <w:tblGrid>
        <w:gridCol w:w="1365"/>
        <w:gridCol w:w="4035"/>
        <w:gridCol w:w="5925"/>
        <w:gridCol w:w="3540"/>
      </w:tblGrid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S02AA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противомикробные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рифамицин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 для местного ушного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V01AA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экстракты аллергенов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аллергены бактерий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аллерген бактерий (туберкулезный рекомбинантный)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антидоты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димеркаптопропансульфонат натрия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калий-железо гексацианоферрат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тринатрия пентетат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ингаляционного и (или)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карбоксим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налоксон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тиосульфат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протамина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сугаммадекс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цинка бисвинилимидазола диацетат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железосвязывающие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деферазирокс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диспергируемые в растворителе для приема внутрь; </w:t>
            </w: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</w:p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</w:t>
            </w:r>
            <w:r>
              <w:rPr>
                <w:sz w:val="18"/>
                <w:szCs w:val="18"/>
              </w:rPr>
              <w:lastRenderedPageBreak/>
              <w:t xml:space="preserve">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V03AE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 для лечения гиперкалиемии и гиперфосфатемии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полистиролсульфонат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комплекс железа (III) оксигидроксида, сахарозы и крахмала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требующие разжевывания перед проглатыванием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севеламер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V03AF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средства, снижающие токсичность противоопухолевой терапии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кальция фолинат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месна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лечебное питание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продукты лечебного питания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V06DD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аминокислоты, включая комбинации с полипептидами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для парентерального питания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и их смеси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кетоаналоги аминокислот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 для приема внутрь с обычным высвобождением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V06DE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аминокислоты/углеводы/минеральные вещества/витамины, комбинации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аминокислоты для парентерального питания + прочие препараты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V07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нелечебные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V07A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прочие нелечебные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V07AB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растворители и разбавители, включая ирригационные растворы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вода для инъекций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жидкие лекарственные формы, предназначенные для приготовления жидких лекарственных форм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содержащие йод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водорастворимые нефротропные высокоосмолярные рентгеноконтрастные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натрия амидотризоат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V08AB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водорастворимые нефротропные низкоосмолярные рентгеноконтрастные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йоверсол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йогексол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местного ректального применения, и (или) парентерального применения, и (или)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йомепрол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йопромид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кроме йодсодержащих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V08BA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рентгеноконтрастные средства, содержащие бария сульфат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бария сульфат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твердые лекарственные формы, предназначенные для приготовления жидких лекарственных форм для приема внутрь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V08C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контрастные средства для магнитно-резонансной томографии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V08CA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парамагнитные контрастные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гадобеновая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гадобутрол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гадодиамид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гадоксетовая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гадопентетовая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гадотеридол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гадотеровая кислота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V09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диагностические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меброфенин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пентатех 99mTc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пирфотех 99mTc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технеция (99mTc) оксабифор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4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технеция (99mTc) фитат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V10B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радиофармацевтические средства для уменьшения боли при новообразованиях костной ткани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V10BX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разные радиофармацевтические средства для уменьшения боли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стронция хлорид 89Sr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V10X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  </w:t>
            </w:r>
          </w:p>
        </w:tc>
      </w:tr>
      <w:tr w:rsidR="00793C50">
        <w:tblPrEx>
          <w:tblCellMar>
            <w:top w:w="0" w:type="dxa"/>
            <w:bottom w:w="0" w:type="dxa"/>
          </w:tblCellMar>
        </w:tblPrEx>
        <w:tc>
          <w:tcPr>
            <w:tcW w:w="1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V10XX </w:t>
            </w:r>
          </w:p>
        </w:tc>
        <w:tc>
          <w:tcPr>
            <w:tcW w:w="4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другие терапевтические радиофармацевтические средства 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радия хлорид [223 Ra] </w:t>
            </w:r>
          </w:p>
        </w:tc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14" w:type="dxa"/>
              <w:left w:w="28" w:type="dxa"/>
              <w:bottom w:w="114" w:type="dxa"/>
              <w:right w:w="28" w:type="dxa"/>
            </w:tcMar>
          </w:tcPr>
          <w:p w:rsidR="00793C50" w:rsidRDefault="00793C50">
            <w:pPr>
              <w:pStyle w:val="FORMATTEX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лекарственные формы для парентерального применения </w:t>
            </w:r>
          </w:p>
        </w:tc>
      </w:tr>
    </w:tbl>
    <w:p w:rsidR="00793C50" w:rsidRDefault="00793C5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793C50" w:rsidRDefault="00793C50">
      <w:pPr>
        <w:pStyle w:val="FORMATTEXT"/>
        <w:jc w:val="both"/>
      </w:pPr>
      <w:r>
        <w:t xml:space="preserve">_________________ </w:t>
      </w:r>
    </w:p>
    <w:p w:rsidR="00793C50" w:rsidRDefault="00504738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76200" cy="200025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rPr>
          <w:i/>
          <w:iCs/>
        </w:rPr>
        <w:t>Перечень является базовым минимальным.</w:t>
      </w:r>
      <w:r w:rsidR="00793C50">
        <w:t xml:space="preserve"> </w:t>
      </w:r>
    </w:p>
    <w:p w:rsidR="00793C50" w:rsidRDefault="00504738">
      <w:pPr>
        <w:pStyle w:val="FORMATTEXT"/>
        <w:ind w:firstLine="568"/>
        <w:jc w:val="both"/>
      </w:pPr>
      <w:r>
        <w:rPr>
          <w:noProof/>
          <w:position w:val="-9"/>
        </w:rPr>
        <w:drawing>
          <wp:inline distT="0" distB="0" distL="0" distR="0">
            <wp:extent cx="85725" cy="200025"/>
            <wp:effectExtent l="1905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3C50">
        <w:rPr>
          <w:i/>
          <w:iCs/>
        </w:rPr>
        <w:t>Лекарственные препараты, назначаемые по решению врачебной комиссии медицинской организации, участвующей в реализации Территориальной программы государственных гарантий бесплатного оказания гражданам медицинской помощи в городе Москве на 2026 год и на плановый период 2027 и 2028 годов.</w:t>
      </w:r>
      <w:r w:rsidR="00793C50">
        <w:t xml:space="preserve"> </w:t>
      </w:r>
    </w:p>
    <w:sectPr w:rsidR="00793C50">
      <w:headerReference w:type="default" r:id="rId12"/>
      <w:footerReference w:type="default" r:id="rId13"/>
      <w:type w:val="continuous"/>
      <w:pgSz w:w="16840" w:h="11907" w:orient="landscape"/>
      <w:pgMar w:top="850" w:right="567" w:bottom="1134" w:left="567" w:header="280" w:footer="28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796D" w:rsidRDefault="0027796D">
      <w:pPr>
        <w:spacing w:after="0" w:line="240" w:lineRule="auto"/>
      </w:pPr>
      <w:r>
        <w:separator/>
      </w:r>
    </w:p>
  </w:endnote>
  <w:endnote w:type="continuationSeparator" w:id="0">
    <w:p w:rsidR="0027796D" w:rsidRDefault="0027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50" w:rsidRDefault="00793C50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jc w:val="right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 xml:space="preserve">Внимание! Документ приводится полностью с приложениями Внимание! О порядке применения документа см. ярлык </w:t>
    </w:r>
    <w:r>
      <w:rPr>
        <w:rFonts w:cs="Arial, sans-serif"/>
        <w:sz w:val="16"/>
        <w:szCs w:val="16"/>
      </w:rPr>
      <w:t>"Примечания"</w:t>
    </w:r>
    <w:r>
      <w:rPr>
        <w:rFonts w:ascii="Arial, sans-serif" w:hAnsi="Arial, sans-serif" w:cs="Arial, sans-serif"/>
        <w:sz w:val="16"/>
        <w:szCs w:val="16"/>
      </w:rPr>
      <w:t xml:space="preserve"> Внимание! Документ официально опубликован. См. </w:t>
    </w:r>
    <w:r>
      <w:rPr>
        <w:rFonts w:cs="Arial, sans-serif"/>
        <w:sz w:val="16"/>
        <w:szCs w:val="16"/>
      </w:rPr>
      <w:t>"Статус"</w:t>
    </w:r>
  </w:p>
  <w:p w:rsidR="00793C50" w:rsidRDefault="00793C50">
    <w:pPr>
      <w:widowControl w:val="0"/>
      <w:pBdr>
        <w:top w:val="single" w:sz="4" w:space="1" w:color="auto"/>
      </w:pBdr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/>
        <w:sz w:val="24"/>
        <w:szCs w:val="24"/>
      </w:rPr>
      <w:t xml:space="preserve"> </w:t>
    </w:r>
    <w:r>
      <w:rPr>
        <w:rFonts w:ascii="Arial, sans-serif" w:hAnsi="Arial, sans-serif" w:cs="Arial, sans-serif"/>
        <w:sz w:val="16"/>
        <w:szCs w:val="16"/>
      </w:rPr>
      <w:t xml:space="preserve"> ИС «Кодекс: 6 поколение» Интранет </w:t>
    </w:r>
  </w:p>
  <w:p w:rsidR="00793C50" w:rsidRDefault="00793C50">
    <w:r>
      <w:rPr>
        <w:rFonts w:ascii="Arial, sans-serif" w:hAnsi="Arial, sans-serif"/>
        <w:sz w:val="24"/>
        <w:szCs w:val="2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796D" w:rsidRDefault="0027796D">
      <w:pPr>
        <w:spacing w:after="0" w:line="240" w:lineRule="auto"/>
      </w:pPr>
      <w:r>
        <w:separator/>
      </w:r>
    </w:p>
  </w:footnote>
  <w:footnote w:type="continuationSeparator" w:id="0">
    <w:p w:rsidR="0027796D" w:rsidRDefault="0027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3C50" w:rsidRDefault="00793C50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sz w:val="16"/>
        <w:szCs w:val="16"/>
      </w:rPr>
      <w:t>О внесении изменений в постановление Правительства Москвы от 30 декабря 2025 г. № 3389-ПП</w:t>
    </w:r>
  </w:p>
  <w:p w:rsidR="00793C50" w:rsidRDefault="00793C50">
    <w:pPr>
      <w:widowControl w:val="0"/>
      <w:autoSpaceDE w:val="0"/>
      <w:autoSpaceDN w:val="0"/>
      <w:adjustRightInd w:val="0"/>
      <w:spacing w:after="0" w:line="240" w:lineRule="auto"/>
      <w:rPr>
        <w:rFonts w:ascii="Arial, sans-serif" w:hAnsi="Arial, sans-serif" w:cs="Arial, sans-serif"/>
        <w:sz w:val="16"/>
        <w:szCs w:val="16"/>
      </w:rPr>
    </w:pPr>
    <w:r>
      <w:rPr>
        <w:rFonts w:ascii="Arial, sans-serif" w:hAnsi="Arial, sans-serif" w:cs="Arial, sans-serif"/>
        <w:i/>
        <w:iCs/>
        <w:sz w:val="16"/>
        <w:szCs w:val="16"/>
      </w:rPr>
      <w:t>Постановление Правительства Москвы от 07.04.2026 N 946-ПП</w:t>
    </w:r>
    <w:r>
      <w:rPr>
        <w:rFonts w:ascii="Arial, sans-serif" w:hAnsi="Arial, sans-serif" w:cs="Arial, sans-serif"/>
        <w:sz w:val="16"/>
        <w:szCs w:val="16"/>
      </w:rPr>
      <w:t xml:space="preserve"> </w:t>
    </w:r>
  </w:p>
  <w:p w:rsidR="00793C50" w:rsidRDefault="00793C50">
    <w:pPr>
      <w:pStyle w:val="COLTOP"/>
      <w:pBdr>
        <w:bottom w:val="single" w:sz="4" w:space="1" w:color="auto"/>
      </w:pBdr>
      <w:jc w:val="right"/>
    </w:pPr>
    <w:r>
      <w:rPr>
        <w:sz w:val="24"/>
        <w:szCs w:val="24"/>
      </w:rPr>
      <w:t xml:space="preserve"> </w:t>
    </w:r>
    <w:r>
      <w:t xml:space="preserve">Страница </w:t>
    </w:r>
    <w:r>
      <w:pgNum/>
    </w:r>
  </w:p>
  <w:p w:rsidR="00793C50" w:rsidRDefault="00793C50">
    <w:r>
      <w:rPr>
        <w:rFonts w:ascii="Arial, sans-serif" w:hAnsi="Arial, sans-serif"/>
        <w:sz w:val="24"/>
        <w:szCs w:val="24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7A11"/>
    <w:rsid w:val="0027796D"/>
    <w:rsid w:val="00504738"/>
    <w:rsid w:val="00793C50"/>
    <w:rsid w:val="00797598"/>
    <w:rsid w:val="008D7024"/>
    <w:rsid w:val="009F1647"/>
    <w:rsid w:val="00C97A11"/>
    <w:rsid w:val="00E66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LBOTTOM">
    <w:name w:val="#COL_BOTTOM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COLTOP">
    <w:name w:val="#COL_TOP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PRINTSECTION">
    <w:name w:val="#PRINT_SECTION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16"/>
      <w:szCs w:val="16"/>
    </w:rPr>
  </w:style>
  <w:style w:type="paragraph" w:customStyle="1" w:styleId="QRCODE">
    <w:name w:val="#QRCOD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QRCODEIMG">
    <w:name w:val="#QRCODE IMG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CENTERTEXT">
    <w:name w:val=".CENT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DJVU">
    <w:name w:val=".DJVU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EMPTYLINE">
    <w:name w:val=".EMPTY_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FORMATTEXT">
    <w:name w:val=".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EADERTEXT">
    <w:name w:val=".HEADER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2B4279"/>
      <w:sz w:val="20"/>
      <w:szCs w:val="20"/>
    </w:rPr>
  </w:style>
  <w:style w:type="paragraph" w:customStyle="1" w:styleId="HORIZLINE">
    <w:name w:val=".HORIZLIN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MIDDLEPICT">
    <w:name w:val=".MIDDLEPIC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OPENTAB">
    <w:name w:val=".OPENTAB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STATUSPOPUPLINK">
    <w:name w:val=".STATUSPOPUPLIN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OPLEVELTEXT">
    <w:name w:val=".TOPLEVEL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radeMark">
    <w:name w:val=".TradeMark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 w:cs="Arial, sans-serif"/>
      <w:sz w:val="16"/>
      <w:szCs w:val="16"/>
    </w:rPr>
  </w:style>
  <w:style w:type="paragraph" w:customStyle="1" w:styleId="UNFORMATTEXT">
    <w:name w:val=".UNFORMATTEX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BODY">
    <w:name w:val="BODY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HTML">
    <w:name w:val="HTM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  <w:style w:type="paragraph" w:customStyle="1" w:styleId="TABLE">
    <w:name w:val="TAB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, sans-serif" w:hAnsi="Arial, sans-seri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104</Pages>
  <Words>17538</Words>
  <Characters>99973</Characters>
  <Application>Microsoft Office Word</Application>
  <DocSecurity>0</DocSecurity>
  <Lines>833</Lines>
  <Paragraphs>234</Paragraphs>
  <ScaleCrop>false</ScaleCrop>
  <Company>HP Inc.</Company>
  <LinksUpToDate>false</LinksUpToDate>
  <CharactersWithSpaces>117277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постановление Правительства Москвы от 30 декабря 2025 г. № 3389-ПП</dc:title>
  <dc:creator>Пользователь</dc:creator>
  <cp:lastModifiedBy>Ольга Владимировна Поленок</cp:lastModifiedBy>
  <cp:revision>2</cp:revision>
  <dcterms:created xsi:type="dcterms:W3CDTF">2026-05-22T10:31:00Z</dcterms:created>
  <dcterms:modified xsi:type="dcterms:W3CDTF">2026-05-22T10:31:00Z</dcterms:modified>
</cp:coreProperties>
</file>